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732" w:rsidRDefault="009B1732" w:rsidP="008D0C04">
      <w:pPr>
        <w:jc w:val="both"/>
        <w:rPr>
          <w:b/>
        </w:rPr>
      </w:pPr>
      <w:r>
        <w:rPr>
          <w:noProof/>
          <w:lang w:eastAsia="pt-PT"/>
        </w:rPr>
        <w:drawing>
          <wp:anchor distT="0" distB="0" distL="0" distR="0" simplePos="0" relativeHeight="251659264" behindDoc="1" locked="0" layoutInCell="1" allowOverlap="1">
            <wp:simplePos x="0" y="0"/>
            <wp:positionH relativeFrom="margin">
              <wp:posOffset>4459605</wp:posOffset>
            </wp:positionH>
            <wp:positionV relativeFrom="paragraph">
              <wp:posOffset>-475615</wp:posOffset>
            </wp:positionV>
            <wp:extent cx="1567815" cy="474980"/>
            <wp:effectExtent l="0" t="0" r="0" b="127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cstate="print"/>
                    <a:srcRect/>
                    <a:stretch>
                      <a:fillRect/>
                    </a:stretch>
                  </pic:blipFill>
                  <pic:spPr>
                    <a:xfrm>
                      <a:off x="0" y="0"/>
                      <a:ext cx="1567815" cy="474980"/>
                    </a:xfrm>
                    <a:prstGeom prst="rect">
                      <a:avLst/>
                    </a:prstGeom>
                    <a:ln/>
                  </pic:spPr>
                </pic:pic>
              </a:graphicData>
            </a:graphic>
          </wp:anchor>
        </w:drawing>
      </w:r>
    </w:p>
    <w:p w:rsidR="009B1732" w:rsidRDefault="009B1732" w:rsidP="009B1732">
      <w:pPr>
        <w:pBdr>
          <w:top w:val="nil"/>
          <w:left w:val="nil"/>
          <w:bottom w:val="nil"/>
          <w:right w:val="nil"/>
          <w:between w:val="nil"/>
        </w:pBdr>
        <w:ind w:right="264"/>
        <w:rPr>
          <w:b/>
        </w:rPr>
      </w:pPr>
    </w:p>
    <w:p w:rsidR="009B1732" w:rsidRDefault="00802B92" w:rsidP="008D0C04">
      <w:pPr>
        <w:jc w:val="both"/>
        <w:rPr>
          <w:b/>
        </w:rPr>
      </w:pPr>
      <w:r w:rsidRPr="00802B92">
        <w:rPr>
          <w:rFonts w:ascii="Arial" w:hAnsi="Arial" w:cs="Arial"/>
          <w:b/>
          <w:noProof/>
          <w:sz w:val="28"/>
        </w:rPr>
        <w:pict>
          <v:line id="Conexão reta 2" o:spid="_x0000_s1026" style="position:absolute;left:0;text-align:left;flip:x;z-index:251660288;visibility:visible;mso-position-horizontal-relative:left-margin-area;mso-width-relative:margin;mso-height-relative:margin" from="77.4pt,14pt" to="78.6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" strokecolor="#ffc000 [3207]" strokeweight="5pt">
            <v:stroke joinstyle="miter"/>
            <w10:wrap anchorx="margin"/>
          </v:line>
        </w:pict>
      </w:r>
    </w:p>
    <w:p w:rsidR="008D0C04" w:rsidRPr="00F0109A" w:rsidRDefault="008D0C04" w:rsidP="008D0C04">
      <w:pPr>
        <w:jc w:val="both"/>
        <w:rPr>
          <w:rFonts w:ascii="Arial" w:hAnsi="Arial" w:cs="Arial"/>
          <w:b/>
        </w:rPr>
      </w:pPr>
      <w:r w:rsidRPr="00F0109A">
        <w:rPr>
          <w:rFonts w:ascii="Arial" w:hAnsi="Arial" w:cs="Arial"/>
          <w:b/>
          <w:sz w:val="28"/>
        </w:rPr>
        <w:t xml:space="preserve">Novo Renault </w:t>
      </w:r>
      <w:proofErr w:type="spellStart"/>
      <w:r w:rsidRPr="00F0109A">
        <w:rPr>
          <w:rFonts w:ascii="Arial" w:hAnsi="Arial" w:cs="Arial"/>
          <w:b/>
          <w:sz w:val="28"/>
        </w:rPr>
        <w:t>Kadjar</w:t>
      </w:r>
      <w:proofErr w:type="spellEnd"/>
      <w:r w:rsidRPr="00F0109A">
        <w:rPr>
          <w:rFonts w:ascii="Arial" w:hAnsi="Arial" w:cs="Arial"/>
          <w:b/>
          <w:sz w:val="28"/>
        </w:rPr>
        <w:t>: Melhor em tudo e com o espírito de evasão de sempre!</w:t>
      </w:r>
    </w:p>
    <w:p w:rsidR="008D0C04" w:rsidRDefault="008D0C04" w:rsidP="008D0C04">
      <w:pPr>
        <w:jc w:val="both"/>
      </w:pPr>
    </w:p>
    <w:p w:rsidR="008D0C04" w:rsidRPr="00F0109A" w:rsidRDefault="008D0C04" w:rsidP="008D0C04">
      <w:pPr>
        <w:jc w:val="both"/>
        <w:rPr>
          <w:rFonts w:ascii="Arial" w:hAnsi="Arial" w:cs="Arial"/>
          <w:b/>
        </w:rPr>
      </w:pPr>
      <w:r w:rsidRPr="00F0109A">
        <w:rPr>
          <w:rFonts w:ascii="Arial" w:hAnsi="Arial" w:cs="Arial"/>
          <w:b/>
        </w:rPr>
        <w:t xml:space="preserve">O Novo Renault </w:t>
      </w:r>
      <w:proofErr w:type="spellStart"/>
      <w:r w:rsidRPr="00F0109A">
        <w:rPr>
          <w:rFonts w:ascii="Arial" w:hAnsi="Arial" w:cs="Arial"/>
          <w:b/>
        </w:rPr>
        <w:t>Kadjar</w:t>
      </w:r>
      <w:proofErr w:type="spellEnd"/>
      <w:r w:rsidRPr="00F0109A">
        <w:rPr>
          <w:rFonts w:ascii="Arial" w:hAnsi="Arial" w:cs="Arial"/>
          <w:b/>
        </w:rPr>
        <w:t xml:space="preserve"> chega a Portugal mais sedutor e mais completo do que nunca. A nova e alargada gama de motores é um</w:t>
      </w:r>
      <w:r w:rsidR="001F445C" w:rsidRPr="00F0109A">
        <w:rPr>
          <w:rFonts w:ascii="Arial" w:hAnsi="Arial" w:cs="Arial"/>
          <w:b/>
        </w:rPr>
        <w:t>a</w:t>
      </w:r>
      <w:r w:rsidRPr="00F0109A">
        <w:rPr>
          <w:rFonts w:ascii="Arial" w:hAnsi="Arial" w:cs="Arial"/>
          <w:b/>
        </w:rPr>
        <w:t xml:space="preserve"> d</w:t>
      </w:r>
      <w:r w:rsidR="001F445C" w:rsidRPr="00F0109A">
        <w:rPr>
          <w:rFonts w:ascii="Arial" w:hAnsi="Arial" w:cs="Arial"/>
          <w:b/>
        </w:rPr>
        <w:t>as</w:t>
      </w:r>
      <w:r w:rsidRPr="00F0109A">
        <w:rPr>
          <w:rFonts w:ascii="Arial" w:hAnsi="Arial" w:cs="Arial"/>
          <w:b/>
        </w:rPr>
        <w:t xml:space="preserve"> maiores </w:t>
      </w:r>
      <w:r w:rsidR="001F445C" w:rsidRPr="00F0109A">
        <w:rPr>
          <w:rFonts w:ascii="Arial" w:hAnsi="Arial" w:cs="Arial"/>
          <w:b/>
        </w:rPr>
        <w:t>novidades</w:t>
      </w:r>
      <w:r w:rsidRPr="00F0109A">
        <w:rPr>
          <w:rFonts w:ascii="Arial" w:hAnsi="Arial" w:cs="Arial"/>
          <w:b/>
        </w:rPr>
        <w:t xml:space="preserve">, com destaque para a estreia do bloco a gasolina 1.3 </w:t>
      </w:r>
      <w:proofErr w:type="spellStart"/>
      <w:r w:rsidRPr="00F0109A">
        <w:rPr>
          <w:rFonts w:ascii="Arial" w:hAnsi="Arial" w:cs="Arial"/>
          <w:b/>
        </w:rPr>
        <w:t>TCe</w:t>
      </w:r>
      <w:proofErr w:type="spellEnd"/>
      <w:r w:rsidRPr="00F0109A">
        <w:rPr>
          <w:rFonts w:ascii="Arial" w:hAnsi="Arial" w:cs="Arial"/>
          <w:b/>
        </w:rPr>
        <w:t xml:space="preserve">, desenvolvido em parceria com a </w:t>
      </w:r>
      <w:proofErr w:type="spellStart"/>
      <w:r w:rsidRPr="00F0109A">
        <w:rPr>
          <w:rFonts w:ascii="Arial" w:hAnsi="Arial" w:cs="Arial"/>
          <w:b/>
        </w:rPr>
        <w:t>Daimler</w:t>
      </w:r>
      <w:proofErr w:type="spellEnd"/>
      <w:r w:rsidRPr="00F0109A">
        <w:rPr>
          <w:rFonts w:ascii="Arial" w:hAnsi="Arial" w:cs="Arial"/>
          <w:b/>
        </w:rPr>
        <w:t xml:space="preserve">. Mas os argumentos não se esgotam nas diferentes propostas a gasolina e a </w:t>
      </w:r>
      <w:proofErr w:type="gramStart"/>
      <w:r w:rsidRPr="00F0109A">
        <w:rPr>
          <w:rFonts w:ascii="Arial" w:hAnsi="Arial" w:cs="Arial"/>
          <w:b/>
        </w:rPr>
        <w:t>diesel</w:t>
      </w:r>
      <w:proofErr w:type="gramEnd"/>
      <w:r w:rsidRPr="00F0109A">
        <w:rPr>
          <w:rFonts w:ascii="Arial" w:hAnsi="Arial" w:cs="Arial"/>
          <w:b/>
        </w:rPr>
        <w:t>, com potências entre os 115 e os 160 cavalos…</w:t>
      </w:r>
      <w:r w:rsidR="00987447">
        <w:rPr>
          <w:rFonts w:ascii="Arial" w:hAnsi="Arial" w:cs="Arial"/>
          <w:b/>
        </w:rPr>
        <w:t xml:space="preserve"> </w:t>
      </w:r>
      <w:r w:rsidRPr="00F0109A">
        <w:rPr>
          <w:rFonts w:ascii="Arial" w:hAnsi="Arial" w:cs="Arial"/>
          <w:b/>
        </w:rPr>
        <w:t xml:space="preserve">Mais emocional no exterior e com pormenores que reforçam o convite à evasão, o </w:t>
      </w:r>
      <w:proofErr w:type="spellStart"/>
      <w:r w:rsidRPr="00F0109A">
        <w:rPr>
          <w:rFonts w:ascii="Arial" w:hAnsi="Arial" w:cs="Arial"/>
          <w:b/>
        </w:rPr>
        <w:t>crossover</w:t>
      </w:r>
      <w:proofErr w:type="spellEnd"/>
      <w:r w:rsidRPr="00F0109A">
        <w:rPr>
          <w:rFonts w:ascii="Arial" w:hAnsi="Arial" w:cs="Arial"/>
          <w:b/>
        </w:rPr>
        <w:t xml:space="preserve"> da Renault também beneficia de um interior renovado e de novos equipamentos tecnológicos. Comercializado com três níveis de equipamento – Zen, </w:t>
      </w:r>
      <w:proofErr w:type="spellStart"/>
      <w:r w:rsidRPr="00F0109A">
        <w:rPr>
          <w:rFonts w:ascii="Arial" w:hAnsi="Arial" w:cs="Arial"/>
          <w:b/>
        </w:rPr>
        <w:t>Intens</w:t>
      </w:r>
      <w:proofErr w:type="spellEnd"/>
      <w:r w:rsidRPr="00F0109A">
        <w:rPr>
          <w:rFonts w:ascii="Arial" w:hAnsi="Arial" w:cs="Arial"/>
          <w:b/>
        </w:rPr>
        <w:t xml:space="preserve"> e </w:t>
      </w:r>
      <w:proofErr w:type="spellStart"/>
      <w:r w:rsidRPr="00F0109A">
        <w:rPr>
          <w:rFonts w:ascii="Arial" w:hAnsi="Arial" w:cs="Arial"/>
          <w:b/>
        </w:rPr>
        <w:t>Black</w:t>
      </w:r>
      <w:proofErr w:type="spellEnd"/>
      <w:r w:rsidRPr="00F0109A">
        <w:rPr>
          <w:rFonts w:ascii="Arial" w:hAnsi="Arial" w:cs="Arial"/>
          <w:b/>
        </w:rPr>
        <w:t xml:space="preserve"> </w:t>
      </w:r>
      <w:proofErr w:type="spellStart"/>
      <w:r w:rsidRPr="00F0109A">
        <w:rPr>
          <w:rFonts w:ascii="Arial" w:hAnsi="Arial" w:cs="Arial"/>
          <w:b/>
        </w:rPr>
        <w:t>Edition</w:t>
      </w:r>
      <w:proofErr w:type="spellEnd"/>
      <w:r w:rsidRPr="00F0109A">
        <w:rPr>
          <w:rFonts w:ascii="Arial" w:hAnsi="Arial" w:cs="Arial"/>
          <w:b/>
        </w:rPr>
        <w:t xml:space="preserve"> -, versões 4x2 e 4X4, o novo Renault </w:t>
      </w:r>
      <w:proofErr w:type="spellStart"/>
      <w:r w:rsidRPr="00F0109A">
        <w:rPr>
          <w:rFonts w:ascii="Arial" w:hAnsi="Arial" w:cs="Arial"/>
          <w:b/>
        </w:rPr>
        <w:t>Kadjar</w:t>
      </w:r>
      <w:proofErr w:type="spellEnd"/>
      <w:r w:rsidRPr="00F0109A">
        <w:rPr>
          <w:rFonts w:ascii="Arial" w:hAnsi="Arial" w:cs="Arial"/>
          <w:b/>
        </w:rPr>
        <w:t xml:space="preserve"> adapta-se aos mais diferentes perfis de utilização, estando disponível a partir de 27.770€.</w:t>
      </w:r>
    </w:p>
    <w:p w:rsidR="008D0C04" w:rsidRDefault="008D0C04" w:rsidP="008D0C04">
      <w:pPr>
        <w:jc w:val="both"/>
      </w:pPr>
    </w:p>
    <w:p w:rsidR="00F95EF4" w:rsidRDefault="00F95EF4" w:rsidP="008D0C04">
      <w:pPr>
        <w:jc w:val="both"/>
        <w:rPr>
          <w:rFonts w:ascii="Arial" w:hAnsi="Arial" w:cs="Arial"/>
          <w:sz w:val="20"/>
          <w:szCs w:val="20"/>
        </w:rPr>
      </w:pPr>
    </w:p>
    <w:p w:rsidR="00F95EF4" w:rsidRDefault="00F95EF4" w:rsidP="00F95EF4">
      <w:pPr>
        <w:jc w:val="center"/>
        <w:rPr>
          <w:rFonts w:ascii="Arial" w:hAnsi="Arial" w:cs="Arial"/>
          <w:sz w:val="20"/>
          <w:szCs w:val="20"/>
        </w:rPr>
      </w:pPr>
      <w:r>
        <w:rPr>
          <w:noProof/>
          <w:lang w:eastAsia="pt-PT"/>
        </w:rPr>
        <w:drawing>
          <wp:inline distT="0" distB="0" distL="0" distR="0">
            <wp:extent cx="5400000" cy="3600000"/>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00" cy="3600000"/>
                    </a:xfrm>
                    <a:prstGeom prst="rect">
                      <a:avLst/>
                    </a:prstGeom>
                    <a:noFill/>
                    <a:ln>
                      <a:noFill/>
                    </a:ln>
                  </pic:spPr>
                </pic:pic>
              </a:graphicData>
            </a:graphic>
          </wp:inline>
        </w:drawing>
      </w:r>
    </w:p>
    <w:p w:rsidR="00F95EF4" w:rsidRDefault="00F95EF4" w:rsidP="008D0C04">
      <w:pPr>
        <w:jc w:val="both"/>
        <w:rPr>
          <w:rFonts w:ascii="Arial" w:hAnsi="Arial" w:cs="Arial"/>
          <w:sz w:val="20"/>
          <w:szCs w:val="20"/>
        </w:rPr>
      </w:pPr>
    </w:p>
    <w:p w:rsidR="00CB63FB" w:rsidRDefault="00CB63FB" w:rsidP="008D0C04">
      <w:pPr>
        <w:jc w:val="both"/>
        <w:rPr>
          <w:rFonts w:ascii="Arial" w:hAnsi="Arial" w:cs="Arial"/>
          <w:sz w:val="20"/>
          <w:szCs w:val="20"/>
        </w:rPr>
      </w:pPr>
    </w:p>
    <w:p w:rsidR="00D70F7A" w:rsidRDefault="00D70F7A" w:rsidP="008D0C04">
      <w:pPr>
        <w:jc w:val="both"/>
        <w:rPr>
          <w:rFonts w:ascii="Arial" w:hAnsi="Arial" w:cs="Arial"/>
          <w:sz w:val="20"/>
          <w:szCs w:val="20"/>
        </w:rPr>
      </w:pPr>
    </w:p>
    <w:p w:rsidR="00D70F7A" w:rsidRDefault="00D70F7A" w:rsidP="008D0C04">
      <w:pPr>
        <w:jc w:val="both"/>
        <w:rPr>
          <w:rFonts w:ascii="Arial" w:hAnsi="Arial" w:cs="Arial"/>
          <w:sz w:val="20"/>
          <w:szCs w:val="20"/>
        </w:rPr>
      </w:pPr>
    </w:p>
    <w:p w:rsidR="00D70F7A" w:rsidRDefault="00D70F7A" w:rsidP="008D0C04">
      <w:pPr>
        <w:jc w:val="both"/>
        <w:rPr>
          <w:rFonts w:ascii="Arial" w:hAnsi="Arial" w:cs="Arial"/>
          <w:sz w:val="20"/>
          <w:szCs w:val="20"/>
        </w:rPr>
      </w:pPr>
    </w:p>
    <w:p w:rsidR="00D70F7A" w:rsidRDefault="00D70F7A" w:rsidP="008D0C04">
      <w:pPr>
        <w:jc w:val="both"/>
        <w:rPr>
          <w:rFonts w:ascii="Arial" w:hAnsi="Arial" w:cs="Arial"/>
          <w:sz w:val="20"/>
          <w:szCs w:val="20"/>
        </w:rPr>
      </w:pPr>
    </w:p>
    <w:p w:rsidR="00CB63FB" w:rsidRDefault="00CB63FB"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Em 2017, o Renault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chegou a Portugal </w:t>
      </w:r>
      <w:r w:rsidR="00C526E3" w:rsidRPr="00F0109A">
        <w:rPr>
          <w:rFonts w:ascii="Arial" w:hAnsi="Arial" w:cs="Arial"/>
          <w:sz w:val="20"/>
          <w:szCs w:val="20"/>
        </w:rPr>
        <w:t xml:space="preserve">limitado </w:t>
      </w:r>
      <w:r w:rsidRPr="00F0109A">
        <w:rPr>
          <w:rFonts w:ascii="Arial" w:hAnsi="Arial" w:cs="Arial"/>
          <w:sz w:val="20"/>
          <w:szCs w:val="20"/>
        </w:rPr>
        <w:t xml:space="preserve">pela legislação no que à taxação das portagens nacionais diz respeito. A oferta assentava num único motor a </w:t>
      </w:r>
      <w:proofErr w:type="gramStart"/>
      <w:r w:rsidRPr="00F0109A">
        <w:rPr>
          <w:rFonts w:ascii="Arial" w:hAnsi="Arial" w:cs="Arial"/>
          <w:sz w:val="20"/>
          <w:szCs w:val="20"/>
        </w:rPr>
        <w:t>diesel</w:t>
      </w:r>
      <w:proofErr w:type="gramEnd"/>
      <w:r w:rsidRPr="00F0109A">
        <w:rPr>
          <w:rFonts w:ascii="Arial" w:hAnsi="Arial" w:cs="Arial"/>
          <w:sz w:val="20"/>
          <w:szCs w:val="20"/>
        </w:rPr>
        <w:t xml:space="preserve"> e, mesmo essa, só possível pelo investimento feito pela marca em produzir unidades com um eixo traseiro específico para o país.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Mas, </w:t>
      </w:r>
      <w:proofErr w:type="gramStart"/>
      <w:r w:rsidRPr="00F0109A">
        <w:rPr>
          <w:rFonts w:ascii="Arial" w:hAnsi="Arial" w:cs="Arial"/>
          <w:sz w:val="20"/>
          <w:szCs w:val="20"/>
        </w:rPr>
        <w:t>dois anos volvidos, e liberto</w:t>
      </w:r>
      <w:proofErr w:type="gramEnd"/>
      <w:r w:rsidRPr="00F0109A">
        <w:rPr>
          <w:rFonts w:ascii="Arial" w:hAnsi="Arial" w:cs="Arial"/>
          <w:sz w:val="20"/>
          <w:szCs w:val="20"/>
        </w:rPr>
        <w:t xml:space="preserve"> dos constrangimentos das portagens (exceto no 4X4) há um Novo Renault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que chega à Rede de Concessionários. Um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com novos argumentos técnicos e tecnológicos, mas também estilísticos, com uma aparência mais moderna, dinâmica, robusta e, definitivamente, mais atraente.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Por oferecer uma gama que passa a ser das mais completas do mercado, o Novo Renault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tem tudo para, igualmente em Portugal</w:t>
      </w:r>
      <w:proofErr w:type="gramStart"/>
      <w:r w:rsidRPr="00F0109A">
        <w:rPr>
          <w:rFonts w:ascii="Arial" w:hAnsi="Arial" w:cs="Arial"/>
          <w:sz w:val="20"/>
          <w:szCs w:val="20"/>
        </w:rPr>
        <w:t>,</w:t>
      </w:r>
      <w:proofErr w:type="gramEnd"/>
      <w:r w:rsidRPr="00F0109A">
        <w:rPr>
          <w:rFonts w:ascii="Arial" w:hAnsi="Arial" w:cs="Arial"/>
          <w:sz w:val="20"/>
          <w:szCs w:val="20"/>
        </w:rPr>
        <w:t xml:space="preserve"> ser um sucesso comercial. É que desde que foi lançado (em 2015 </w:t>
      </w:r>
      <w:r w:rsidRPr="00F0109A">
        <w:rPr>
          <w:rFonts w:ascii="Arial" w:hAnsi="Arial" w:cs="Arial"/>
          <w:sz w:val="20"/>
          <w:szCs w:val="20"/>
        </w:rPr>
        <w:lastRenderedPageBreak/>
        <w:t xml:space="preserve">nos restantes mercados), o </w:t>
      </w:r>
      <w:proofErr w:type="spellStart"/>
      <w:r w:rsidRPr="00F0109A">
        <w:rPr>
          <w:rFonts w:ascii="Arial" w:hAnsi="Arial" w:cs="Arial"/>
          <w:sz w:val="20"/>
          <w:szCs w:val="20"/>
        </w:rPr>
        <w:t>crossover</w:t>
      </w:r>
      <w:proofErr w:type="spellEnd"/>
      <w:r w:rsidRPr="00F0109A">
        <w:rPr>
          <w:rFonts w:ascii="Arial" w:hAnsi="Arial" w:cs="Arial"/>
          <w:sz w:val="20"/>
          <w:szCs w:val="20"/>
        </w:rPr>
        <w:t xml:space="preserve"> do segmento C da Renault já vendeu mais de 450.000 unidades, em mais de 50 países de todo o mundo.</w:t>
      </w:r>
    </w:p>
    <w:p w:rsidR="008D0C04" w:rsidRPr="00F0109A" w:rsidRDefault="008D0C04" w:rsidP="008D0C04">
      <w:pPr>
        <w:jc w:val="both"/>
        <w:rPr>
          <w:rFonts w:ascii="Arial" w:hAnsi="Arial" w:cs="Arial"/>
          <w:b/>
          <w:sz w:val="20"/>
          <w:szCs w:val="20"/>
        </w:rPr>
      </w:pPr>
    </w:p>
    <w:p w:rsidR="008D0C04" w:rsidRPr="00F95EF4" w:rsidRDefault="008D0C04" w:rsidP="008D0C04">
      <w:pPr>
        <w:jc w:val="both"/>
        <w:rPr>
          <w:rFonts w:ascii="Arial" w:hAnsi="Arial" w:cs="Arial"/>
          <w:b/>
          <w:sz w:val="24"/>
          <w:szCs w:val="20"/>
        </w:rPr>
      </w:pPr>
      <w:r w:rsidRPr="00F95EF4">
        <w:rPr>
          <w:rFonts w:ascii="Arial" w:hAnsi="Arial" w:cs="Arial"/>
          <w:b/>
          <w:sz w:val="24"/>
          <w:szCs w:val="20"/>
        </w:rPr>
        <w:t>4 Motores diferentes, a mesma eficiência</w:t>
      </w:r>
    </w:p>
    <w:p w:rsidR="008D0C04" w:rsidRPr="00F0109A" w:rsidRDefault="008D0C04" w:rsidP="008D0C04">
      <w:pPr>
        <w:jc w:val="both"/>
        <w:rPr>
          <w:rFonts w:ascii="Arial" w:hAnsi="Arial" w:cs="Arial"/>
          <w:sz w:val="20"/>
          <w:szCs w:val="20"/>
        </w:rPr>
      </w:pPr>
    </w:p>
    <w:p w:rsidR="008D0C04" w:rsidRPr="00F0109A" w:rsidRDefault="00C526E3" w:rsidP="008D0C04">
      <w:pPr>
        <w:jc w:val="both"/>
        <w:rPr>
          <w:rFonts w:ascii="Arial" w:hAnsi="Arial" w:cs="Arial"/>
          <w:sz w:val="20"/>
          <w:szCs w:val="20"/>
        </w:rPr>
      </w:pPr>
      <w:r w:rsidRPr="00F0109A">
        <w:rPr>
          <w:rFonts w:ascii="Arial" w:hAnsi="Arial" w:cs="Arial"/>
          <w:sz w:val="20"/>
          <w:szCs w:val="20"/>
        </w:rPr>
        <w:t xml:space="preserve">É </w:t>
      </w:r>
      <w:r w:rsidR="008D0C04" w:rsidRPr="00F0109A">
        <w:rPr>
          <w:rFonts w:ascii="Arial" w:hAnsi="Arial" w:cs="Arial"/>
          <w:sz w:val="20"/>
          <w:szCs w:val="20"/>
        </w:rPr>
        <w:t xml:space="preserve">pelas (muitas) novidades debaixo do </w:t>
      </w:r>
      <w:proofErr w:type="gramStart"/>
      <w:r w:rsidR="008D0C04" w:rsidRPr="00F0109A">
        <w:rPr>
          <w:rFonts w:ascii="Arial" w:hAnsi="Arial" w:cs="Arial"/>
          <w:sz w:val="20"/>
          <w:szCs w:val="20"/>
        </w:rPr>
        <w:t>capot</w:t>
      </w:r>
      <w:proofErr w:type="gramEnd"/>
      <w:r w:rsidR="008D0C04" w:rsidRPr="00F0109A">
        <w:rPr>
          <w:rFonts w:ascii="Arial" w:hAnsi="Arial" w:cs="Arial"/>
          <w:sz w:val="20"/>
          <w:szCs w:val="20"/>
        </w:rPr>
        <w:t xml:space="preserve"> que começamos a esmiuçar o Novo Renault </w:t>
      </w:r>
      <w:proofErr w:type="spellStart"/>
      <w:r w:rsidR="008D0C04" w:rsidRPr="00F0109A">
        <w:rPr>
          <w:rFonts w:ascii="Arial" w:hAnsi="Arial" w:cs="Arial"/>
          <w:sz w:val="20"/>
          <w:szCs w:val="20"/>
        </w:rPr>
        <w:t>Kadjar</w:t>
      </w:r>
      <w:proofErr w:type="spellEnd"/>
      <w:r w:rsidR="008D0C04" w:rsidRPr="00F0109A">
        <w:rPr>
          <w:rFonts w:ascii="Arial" w:hAnsi="Arial" w:cs="Arial"/>
          <w:sz w:val="20"/>
          <w:szCs w:val="20"/>
        </w:rPr>
        <w:t>…</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Em Portugal, o </w:t>
      </w:r>
      <w:proofErr w:type="spellStart"/>
      <w:r w:rsidRPr="00F0109A">
        <w:rPr>
          <w:rFonts w:ascii="Arial" w:hAnsi="Arial" w:cs="Arial"/>
          <w:sz w:val="20"/>
          <w:szCs w:val="20"/>
        </w:rPr>
        <w:t>crossover</w:t>
      </w:r>
      <w:proofErr w:type="spellEnd"/>
      <w:r w:rsidRPr="00F0109A">
        <w:rPr>
          <w:rFonts w:ascii="Arial" w:hAnsi="Arial" w:cs="Arial"/>
          <w:sz w:val="20"/>
          <w:szCs w:val="20"/>
        </w:rPr>
        <w:t xml:space="preserve"> beneficia, pela primeira vez, de uma alargada gama de motores de última geração, testados sob as diretrizes do protocolo WLTP e todos eles compatíveis com a norma ambiental EURO 6D-TEMP, que entrará em vigor apenas em setembro de 2019.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Duas inéditas propostas a gasolina – 1.3 </w:t>
      </w:r>
      <w:proofErr w:type="spellStart"/>
      <w:r w:rsidRPr="00F0109A">
        <w:rPr>
          <w:rFonts w:ascii="Arial" w:hAnsi="Arial" w:cs="Arial"/>
          <w:sz w:val="20"/>
          <w:szCs w:val="20"/>
        </w:rPr>
        <w:t>TCe</w:t>
      </w:r>
      <w:proofErr w:type="spellEnd"/>
      <w:r w:rsidRPr="00F0109A">
        <w:rPr>
          <w:rFonts w:ascii="Arial" w:hAnsi="Arial" w:cs="Arial"/>
          <w:sz w:val="20"/>
          <w:szCs w:val="20"/>
        </w:rPr>
        <w:t xml:space="preserve"> 140 FAP e 1.3 </w:t>
      </w:r>
      <w:proofErr w:type="spellStart"/>
      <w:r w:rsidRPr="00F0109A">
        <w:rPr>
          <w:rFonts w:ascii="Arial" w:hAnsi="Arial" w:cs="Arial"/>
          <w:sz w:val="20"/>
          <w:szCs w:val="20"/>
        </w:rPr>
        <w:t>TCe</w:t>
      </w:r>
      <w:proofErr w:type="spellEnd"/>
      <w:r w:rsidRPr="00F0109A">
        <w:rPr>
          <w:rFonts w:ascii="Arial" w:hAnsi="Arial" w:cs="Arial"/>
          <w:sz w:val="20"/>
          <w:szCs w:val="20"/>
        </w:rPr>
        <w:t xml:space="preserve"> 160 FAP – ambas tendo por base o novíssimo bloco 1.3 </w:t>
      </w:r>
      <w:proofErr w:type="spellStart"/>
      <w:r w:rsidRPr="00F0109A">
        <w:rPr>
          <w:rFonts w:ascii="Arial" w:hAnsi="Arial" w:cs="Arial"/>
          <w:sz w:val="20"/>
          <w:szCs w:val="20"/>
        </w:rPr>
        <w:t>TCe</w:t>
      </w:r>
      <w:proofErr w:type="spellEnd"/>
      <w:r w:rsidRPr="00F0109A">
        <w:rPr>
          <w:rFonts w:ascii="Arial" w:hAnsi="Arial" w:cs="Arial"/>
          <w:sz w:val="20"/>
          <w:szCs w:val="20"/>
        </w:rPr>
        <w:t xml:space="preserve"> desenvolvido em parceria com a </w:t>
      </w:r>
      <w:proofErr w:type="spellStart"/>
      <w:r w:rsidRPr="00F0109A">
        <w:rPr>
          <w:rFonts w:ascii="Arial" w:hAnsi="Arial" w:cs="Arial"/>
          <w:sz w:val="20"/>
          <w:szCs w:val="20"/>
        </w:rPr>
        <w:t>Daimler</w:t>
      </w:r>
      <w:proofErr w:type="spellEnd"/>
      <w:r w:rsidRPr="00F0109A">
        <w:rPr>
          <w:rFonts w:ascii="Arial" w:hAnsi="Arial" w:cs="Arial"/>
          <w:sz w:val="20"/>
          <w:szCs w:val="20"/>
        </w:rPr>
        <w:t xml:space="preserve">; mas também </w:t>
      </w:r>
      <w:proofErr w:type="gramStart"/>
      <w:r w:rsidRPr="00F0109A">
        <w:rPr>
          <w:rFonts w:ascii="Arial" w:hAnsi="Arial" w:cs="Arial"/>
          <w:sz w:val="20"/>
          <w:szCs w:val="20"/>
        </w:rPr>
        <w:t>duas ofertas</w:t>
      </w:r>
      <w:proofErr w:type="gramEnd"/>
      <w:r w:rsidRPr="00F0109A">
        <w:rPr>
          <w:rFonts w:ascii="Arial" w:hAnsi="Arial" w:cs="Arial"/>
          <w:sz w:val="20"/>
          <w:szCs w:val="20"/>
        </w:rPr>
        <w:t xml:space="preserve"> a diesel: o renovado 1.5 </w:t>
      </w:r>
      <w:proofErr w:type="spellStart"/>
      <w:r w:rsidRPr="00F0109A">
        <w:rPr>
          <w:rFonts w:ascii="Arial" w:hAnsi="Arial" w:cs="Arial"/>
          <w:sz w:val="20"/>
          <w:szCs w:val="20"/>
        </w:rPr>
        <w:t>Blue</w:t>
      </w:r>
      <w:proofErr w:type="spellEnd"/>
      <w:r w:rsidRPr="00F0109A">
        <w:rPr>
          <w:rFonts w:ascii="Arial" w:hAnsi="Arial" w:cs="Arial"/>
          <w:sz w:val="20"/>
          <w:szCs w:val="20"/>
        </w:rPr>
        <w:t xml:space="preserve"> </w:t>
      </w:r>
      <w:proofErr w:type="spellStart"/>
      <w:r w:rsidRPr="00F0109A">
        <w:rPr>
          <w:rFonts w:ascii="Arial" w:hAnsi="Arial" w:cs="Arial"/>
          <w:sz w:val="20"/>
          <w:szCs w:val="20"/>
        </w:rPr>
        <w:t>dCi</w:t>
      </w:r>
      <w:proofErr w:type="spellEnd"/>
      <w:r w:rsidRPr="00F0109A">
        <w:rPr>
          <w:rFonts w:ascii="Arial" w:hAnsi="Arial" w:cs="Arial"/>
          <w:sz w:val="20"/>
          <w:szCs w:val="20"/>
        </w:rPr>
        <w:t xml:space="preserve"> e o igualmente novo 1.7 </w:t>
      </w:r>
      <w:proofErr w:type="spellStart"/>
      <w:r w:rsidRPr="00F0109A">
        <w:rPr>
          <w:rFonts w:ascii="Arial" w:hAnsi="Arial" w:cs="Arial"/>
          <w:sz w:val="20"/>
          <w:szCs w:val="20"/>
        </w:rPr>
        <w:t>Blue</w:t>
      </w:r>
      <w:proofErr w:type="spellEnd"/>
      <w:r w:rsidRPr="00F0109A">
        <w:rPr>
          <w:rFonts w:ascii="Arial" w:hAnsi="Arial" w:cs="Arial"/>
          <w:sz w:val="20"/>
          <w:szCs w:val="20"/>
        </w:rPr>
        <w:t xml:space="preserve"> </w:t>
      </w:r>
      <w:proofErr w:type="spellStart"/>
      <w:r w:rsidRPr="00F0109A">
        <w:rPr>
          <w:rFonts w:ascii="Arial" w:hAnsi="Arial" w:cs="Arial"/>
          <w:sz w:val="20"/>
          <w:szCs w:val="20"/>
        </w:rPr>
        <w:t>dCi</w:t>
      </w:r>
      <w:proofErr w:type="spellEnd"/>
      <w:r w:rsidRPr="00F0109A">
        <w:rPr>
          <w:rFonts w:ascii="Arial" w:hAnsi="Arial" w:cs="Arial"/>
          <w:sz w:val="20"/>
          <w:szCs w:val="20"/>
        </w:rPr>
        <w:t xml:space="preserve"> 150, uma motorização que só estará disponível na primavera.</w:t>
      </w:r>
    </w:p>
    <w:p w:rsidR="008D0C04" w:rsidRPr="00F0109A" w:rsidRDefault="008D0C04" w:rsidP="008D0C04">
      <w:pPr>
        <w:jc w:val="both"/>
        <w:rPr>
          <w:rFonts w:ascii="Arial" w:hAnsi="Arial" w:cs="Arial"/>
          <w:b/>
          <w:sz w:val="20"/>
          <w:szCs w:val="20"/>
        </w:rPr>
      </w:pPr>
    </w:p>
    <w:p w:rsidR="008D0C04" w:rsidRPr="00F95EF4" w:rsidRDefault="008D0C04" w:rsidP="008D0C04">
      <w:pPr>
        <w:jc w:val="both"/>
        <w:rPr>
          <w:rFonts w:ascii="Arial" w:hAnsi="Arial" w:cs="Arial"/>
          <w:b/>
          <w:sz w:val="24"/>
          <w:szCs w:val="20"/>
        </w:rPr>
      </w:pPr>
      <w:r w:rsidRPr="00F95EF4">
        <w:rPr>
          <w:rFonts w:ascii="Arial" w:hAnsi="Arial" w:cs="Arial"/>
          <w:b/>
          <w:sz w:val="24"/>
          <w:szCs w:val="20"/>
        </w:rPr>
        <w:t xml:space="preserve">Novos motores FAP a gasolina: 1.3 </w:t>
      </w:r>
      <w:proofErr w:type="spellStart"/>
      <w:r w:rsidRPr="00F95EF4">
        <w:rPr>
          <w:rFonts w:ascii="Arial" w:hAnsi="Arial" w:cs="Arial"/>
          <w:b/>
          <w:sz w:val="24"/>
          <w:szCs w:val="20"/>
        </w:rPr>
        <w:t>TCe</w:t>
      </w:r>
      <w:proofErr w:type="spellEnd"/>
      <w:r w:rsidRPr="00F95EF4">
        <w:rPr>
          <w:rFonts w:ascii="Arial" w:hAnsi="Arial" w:cs="Arial"/>
          <w:b/>
          <w:sz w:val="24"/>
          <w:szCs w:val="20"/>
        </w:rPr>
        <w:t xml:space="preserve"> FAP de 140 e 160 cavalos</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Desenvolvido em parceria com a </w:t>
      </w:r>
      <w:proofErr w:type="spellStart"/>
      <w:r w:rsidRPr="00F0109A">
        <w:rPr>
          <w:rFonts w:ascii="Arial" w:hAnsi="Arial" w:cs="Arial"/>
          <w:sz w:val="20"/>
          <w:szCs w:val="20"/>
        </w:rPr>
        <w:t>Daimler</w:t>
      </w:r>
      <w:proofErr w:type="spellEnd"/>
      <w:r w:rsidRPr="00F0109A">
        <w:rPr>
          <w:rFonts w:ascii="Arial" w:hAnsi="Arial" w:cs="Arial"/>
          <w:sz w:val="20"/>
          <w:szCs w:val="20"/>
        </w:rPr>
        <w:t xml:space="preserve">, o novo motor 1.3 </w:t>
      </w:r>
      <w:proofErr w:type="spellStart"/>
      <w:r w:rsidRPr="00F0109A">
        <w:rPr>
          <w:rFonts w:ascii="Arial" w:hAnsi="Arial" w:cs="Arial"/>
          <w:sz w:val="20"/>
          <w:szCs w:val="20"/>
        </w:rPr>
        <w:t>TCe</w:t>
      </w:r>
      <w:proofErr w:type="spellEnd"/>
      <w:r w:rsidRPr="00F0109A">
        <w:rPr>
          <w:rFonts w:ascii="Arial" w:hAnsi="Arial" w:cs="Arial"/>
          <w:sz w:val="20"/>
          <w:szCs w:val="20"/>
        </w:rPr>
        <w:t xml:space="preserve"> a gasolina de injeção direta estará disponível em quatro versões: </w:t>
      </w:r>
      <w:proofErr w:type="spellStart"/>
      <w:r w:rsidRPr="00F0109A">
        <w:rPr>
          <w:rFonts w:ascii="Arial" w:hAnsi="Arial" w:cs="Arial"/>
          <w:sz w:val="20"/>
          <w:szCs w:val="20"/>
        </w:rPr>
        <w:t>TCe</w:t>
      </w:r>
      <w:proofErr w:type="spellEnd"/>
      <w:r w:rsidRPr="00F0109A">
        <w:rPr>
          <w:rFonts w:ascii="Arial" w:hAnsi="Arial" w:cs="Arial"/>
          <w:sz w:val="20"/>
          <w:szCs w:val="20"/>
        </w:rPr>
        <w:t xml:space="preserve"> 140 FAP, </w:t>
      </w:r>
      <w:proofErr w:type="spellStart"/>
      <w:r w:rsidRPr="00F0109A">
        <w:rPr>
          <w:rFonts w:ascii="Arial" w:hAnsi="Arial" w:cs="Arial"/>
          <w:sz w:val="20"/>
          <w:szCs w:val="20"/>
        </w:rPr>
        <w:t>TCe</w:t>
      </w:r>
      <w:proofErr w:type="spellEnd"/>
      <w:r w:rsidRPr="00F0109A">
        <w:rPr>
          <w:rFonts w:ascii="Arial" w:hAnsi="Arial" w:cs="Arial"/>
          <w:sz w:val="20"/>
          <w:szCs w:val="20"/>
        </w:rPr>
        <w:t xml:space="preserve"> 140 FAP EDC7, </w:t>
      </w:r>
      <w:proofErr w:type="spellStart"/>
      <w:r w:rsidRPr="00F0109A">
        <w:rPr>
          <w:rFonts w:ascii="Arial" w:hAnsi="Arial" w:cs="Arial"/>
          <w:sz w:val="20"/>
          <w:szCs w:val="20"/>
        </w:rPr>
        <w:t>TCe</w:t>
      </w:r>
      <w:proofErr w:type="spellEnd"/>
      <w:r w:rsidRPr="00F0109A">
        <w:rPr>
          <w:rFonts w:ascii="Arial" w:hAnsi="Arial" w:cs="Arial"/>
          <w:sz w:val="20"/>
          <w:szCs w:val="20"/>
        </w:rPr>
        <w:t xml:space="preserve"> 160 FAP e </w:t>
      </w:r>
      <w:proofErr w:type="spellStart"/>
      <w:r w:rsidRPr="00F0109A">
        <w:rPr>
          <w:rFonts w:ascii="Arial" w:hAnsi="Arial" w:cs="Arial"/>
          <w:sz w:val="20"/>
          <w:szCs w:val="20"/>
        </w:rPr>
        <w:t>TCe</w:t>
      </w:r>
      <w:proofErr w:type="spellEnd"/>
      <w:r w:rsidRPr="00F0109A">
        <w:rPr>
          <w:rFonts w:ascii="Arial" w:hAnsi="Arial" w:cs="Arial"/>
          <w:sz w:val="20"/>
          <w:szCs w:val="20"/>
        </w:rPr>
        <w:t xml:space="preserve"> 160 FAP EDC7.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Equipado com o mecanismo </w:t>
      </w:r>
      <w:r w:rsidRPr="00F0109A">
        <w:rPr>
          <w:rFonts w:ascii="Arial" w:hAnsi="Arial" w:cs="Arial"/>
          <w:i/>
          <w:sz w:val="20"/>
          <w:szCs w:val="20"/>
        </w:rPr>
        <w:t xml:space="preserve">Dual </w:t>
      </w:r>
      <w:proofErr w:type="spellStart"/>
      <w:r w:rsidRPr="00F0109A">
        <w:rPr>
          <w:rFonts w:ascii="Arial" w:hAnsi="Arial" w:cs="Arial"/>
          <w:i/>
          <w:sz w:val="20"/>
          <w:szCs w:val="20"/>
        </w:rPr>
        <w:t>Variable</w:t>
      </w:r>
      <w:proofErr w:type="spellEnd"/>
      <w:r w:rsidRPr="00F0109A">
        <w:rPr>
          <w:rFonts w:ascii="Arial" w:hAnsi="Arial" w:cs="Arial"/>
          <w:i/>
          <w:sz w:val="20"/>
          <w:szCs w:val="20"/>
        </w:rPr>
        <w:t xml:space="preserve"> Timing </w:t>
      </w:r>
      <w:proofErr w:type="spellStart"/>
      <w:r w:rsidRPr="00F0109A">
        <w:rPr>
          <w:rFonts w:ascii="Arial" w:hAnsi="Arial" w:cs="Arial"/>
          <w:i/>
          <w:sz w:val="20"/>
          <w:szCs w:val="20"/>
        </w:rPr>
        <w:t>Camshaft</w:t>
      </w:r>
      <w:proofErr w:type="spellEnd"/>
      <w:r w:rsidRPr="00F0109A">
        <w:rPr>
          <w:rFonts w:ascii="Arial" w:hAnsi="Arial" w:cs="Arial"/>
          <w:sz w:val="20"/>
          <w:szCs w:val="20"/>
        </w:rPr>
        <w:t xml:space="preserve">, onde as válvulas de admissão e de escape são controladas em função das exatas necessidades do propulsor, oferece mais binário em baixos regimes, enquanto desfruta de maior disponibilidade nos regimes mais elevados. Ou seja, um motor que impressiona pela resposta, independentemente dos regimes a que é </w:t>
      </w:r>
      <w:proofErr w:type="gramStart"/>
      <w:r w:rsidRPr="00F0109A">
        <w:rPr>
          <w:rFonts w:ascii="Arial" w:hAnsi="Arial" w:cs="Arial"/>
          <w:sz w:val="20"/>
          <w:szCs w:val="20"/>
        </w:rPr>
        <w:t>sujeito</w:t>
      </w:r>
      <w:proofErr w:type="gramEnd"/>
      <w:r w:rsidRPr="00F0109A">
        <w:rPr>
          <w:rFonts w:ascii="Arial" w:hAnsi="Arial" w:cs="Arial"/>
          <w:sz w:val="20"/>
          <w:szCs w:val="20"/>
        </w:rPr>
        <w:t>. Tudo isto, com notória poupança nos consumos e gerando emissões mais reduzidas comparativamente aos motores da geração anterior</w:t>
      </w:r>
      <w:r w:rsidR="00C526E3" w:rsidRPr="00F0109A">
        <w:rPr>
          <w:rFonts w:ascii="Arial" w:hAnsi="Arial" w:cs="Arial"/>
          <w:sz w:val="20"/>
          <w:szCs w:val="20"/>
        </w:rPr>
        <w:t>.</w:t>
      </w:r>
    </w:p>
    <w:p w:rsidR="008D0C04" w:rsidRPr="00F0109A" w:rsidRDefault="008D0C04" w:rsidP="008D0C04">
      <w:pPr>
        <w:jc w:val="both"/>
        <w:rPr>
          <w:rFonts w:ascii="Arial" w:hAnsi="Arial" w:cs="Arial"/>
          <w:b/>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Para reduzir as emissões de partículas, todas as variantes do motor disponibilizadas no Novo Renault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integram um filtro de partículas (FAP). O filtro, que não requer manutenção, retém as partículas presentes nos gases de escape e, a seguir, queima-as numa estrutura tipo </w:t>
      </w:r>
      <w:proofErr w:type="spellStart"/>
      <w:r w:rsidRPr="00F0109A">
        <w:rPr>
          <w:rFonts w:ascii="Arial" w:hAnsi="Arial" w:cs="Arial"/>
          <w:sz w:val="20"/>
          <w:szCs w:val="20"/>
        </w:rPr>
        <w:t>microporos</w:t>
      </w:r>
      <w:proofErr w:type="spellEnd"/>
      <w:r w:rsidRPr="00F0109A">
        <w:rPr>
          <w:rFonts w:ascii="Arial" w:hAnsi="Arial" w:cs="Arial"/>
          <w:sz w:val="20"/>
          <w:szCs w:val="20"/>
        </w:rPr>
        <w:t xml:space="preserve"> de favos-de-mel, fazendo uma regeneração automática muito regular. </w:t>
      </w:r>
    </w:p>
    <w:p w:rsidR="008D0C04" w:rsidRPr="00F0109A" w:rsidRDefault="00CB63FB" w:rsidP="008D0C04">
      <w:pPr>
        <w:jc w:val="both"/>
        <w:rPr>
          <w:rFonts w:ascii="Arial" w:hAnsi="Arial" w:cs="Arial"/>
          <w:sz w:val="20"/>
          <w:szCs w:val="20"/>
        </w:rPr>
      </w:pPr>
      <w:r w:rsidRPr="00F95EF4">
        <w:rPr>
          <w:rFonts w:ascii="Arial" w:hAnsi="Arial" w:cs="Arial"/>
          <w:noProof/>
          <w:sz w:val="20"/>
          <w:szCs w:val="20"/>
          <w:lang w:eastAsia="pt-PT"/>
        </w:rPr>
        <w:drawing>
          <wp:anchor distT="0" distB="0" distL="114300" distR="114300" simplePos="0" relativeHeight="251663360" behindDoc="1" locked="0" layoutInCell="1" allowOverlap="1">
            <wp:simplePos x="0" y="0"/>
            <wp:positionH relativeFrom="margin">
              <wp:posOffset>-43815</wp:posOffset>
            </wp:positionH>
            <wp:positionV relativeFrom="paragraph">
              <wp:posOffset>119380</wp:posOffset>
            </wp:positionV>
            <wp:extent cx="1455420" cy="1857375"/>
            <wp:effectExtent l="0" t="0" r="0" b="9525"/>
            <wp:wrapTight wrapText="bothSides">
              <wp:wrapPolygon edited="0">
                <wp:start x="0" y="0"/>
                <wp:lineTo x="0" y="21489"/>
                <wp:lineTo x="21204" y="21489"/>
                <wp:lineTo x="21204"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5420" cy="1857375"/>
                    </a:xfrm>
                    <a:prstGeom prst="rect">
                      <a:avLst/>
                    </a:prstGeom>
                    <a:noFill/>
                    <a:ln>
                      <a:noFill/>
                    </a:ln>
                  </pic:spPr>
                </pic:pic>
              </a:graphicData>
            </a:graphic>
          </wp:anchor>
        </w:drawing>
      </w:r>
    </w:p>
    <w:p w:rsidR="00CB63FB" w:rsidRDefault="00CB63FB" w:rsidP="008D0C04">
      <w:pPr>
        <w:jc w:val="both"/>
        <w:rPr>
          <w:rFonts w:ascii="Arial" w:hAnsi="Arial" w:cs="Arial"/>
          <w:sz w:val="20"/>
          <w:szCs w:val="20"/>
        </w:rPr>
      </w:pPr>
    </w:p>
    <w:p w:rsidR="00CB63FB" w:rsidRDefault="00CB63FB"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Com uma potência de 140 CV e um binário de 240 </w:t>
      </w:r>
      <w:proofErr w:type="spellStart"/>
      <w:r w:rsidRPr="00F0109A">
        <w:rPr>
          <w:rFonts w:ascii="Arial" w:hAnsi="Arial" w:cs="Arial"/>
          <w:sz w:val="20"/>
          <w:szCs w:val="20"/>
        </w:rPr>
        <w:t>Nm</w:t>
      </w:r>
      <w:proofErr w:type="spellEnd"/>
      <w:r w:rsidRPr="00F0109A">
        <w:rPr>
          <w:rFonts w:ascii="Arial" w:hAnsi="Arial" w:cs="Arial"/>
          <w:sz w:val="20"/>
          <w:szCs w:val="20"/>
        </w:rPr>
        <w:t xml:space="preserve"> logo às 1600 rpm, o novo motor a gasolina </w:t>
      </w:r>
      <w:proofErr w:type="spellStart"/>
      <w:r w:rsidRPr="00F0109A">
        <w:rPr>
          <w:rFonts w:ascii="Arial" w:hAnsi="Arial" w:cs="Arial"/>
          <w:sz w:val="20"/>
          <w:szCs w:val="20"/>
        </w:rPr>
        <w:t>TCe</w:t>
      </w:r>
      <w:proofErr w:type="spellEnd"/>
      <w:r w:rsidRPr="00F0109A">
        <w:rPr>
          <w:rFonts w:ascii="Arial" w:hAnsi="Arial" w:cs="Arial"/>
          <w:sz w:val="20"/>
          <w:szCs w:val="20"/>
        </w:rPr>
        <w:t xml:space="preserve"> 140 FAP surpreende pelo conforto e prazer de condução. A sua reatividade rivaliza com os melhores </w:t>
      </w:r>
      <w:proofErr w:type="gramStart"/>
      <w:r w:rsidRPr="00F0109A">
        <w:rPr>
          <w:rFonts w:ascii="Arial" w:hAnsi="Arial" w:cs="Arial"/>
          <w:sz w:val="20"/>
          <w:szCs w:val="20"/>
        </w:rPr>
        <w:t>diesel</w:t>
      </w:r>
      <w:proofErr w:type="gramEnd"/>
      <w:r w:rsidRPr="00F0109A">
        <w:rPr>
          <w:rFonts w:ascii="Arial" w:hAnsi="Arial" w:cs="Arial"/>
          <w:sz w:val="20"/>
          <w:szCs w:val="20"/>
        </w:rPr>
        <w:t xml:space="preserve"> e logo com este bloco fica evidenciada a excelência do chassis do Novo </w:t>
      </w:r>
      <w:proofErr w:type="spellStart"/>
      <w:r w:rsidRPr="00F0109A">
        <w:rPr>
          <w:rFonts w:ascii="Arial" w:hAnsi="Arial" w:cs="Arial"/>
          <w:sz w:val="20"/>
          <w:szCs w:val="20"/>
        </w:rPr>
        <w:t>Kadjar</w:t>
      </w:r>
      <w:proofErr w:type="spellEnd"/>
      <w:r w:rsidR="00665B37">
        <w:rPr>
          <w:rFonts w:ascii="Arial" w:hAnsi="Arial" w:cs="Arial"/>
          <w:sz w:val="20"/>
          <w:szCs w:val="20"/>
        </w:rPr>
        <w:t>, sem comprometer o consumo (6,6</w:t>
      </w:r>
      <w:r w:rsidRPr="00F0109A">
        <w:rPr>
          <w:rFonts w:ascii="Arial" w:hAnsi="Arial" w:cs="Arial"/>
          <w:sz w:val="20"/>
          <w:szCs w:val="20"/>
        </w:rPr>
        <w:t xml:space="preserve"> l/100 km em ciclo combinado). Um motor que pode ser associado uma caixa manual de </w:t>
      </w:r>
      <w:proofErr w:type="gramStart"/>
      <w:r w:rsidRPr="00F0109A">
        <w:rPr>
          <w:rFonts w:ascii="Arial" w:hAnsi="Arial" w:cs="Arial"/>
          <w:sz w:val="20"/>
          <w:szCs w:val="20"/>
        </w:rPr>
        <w:t>seis velocidade</w:t>
      </w:r>
      <w:proofErr w:type="gramEnd"/>
      <w:r w:rsidRPr="00F0109A">
        <w:rPr>
          <w:rFonts w:ascii="Arial" w:hAnsi="Arial" w:cs="Arial"/>
          <w:sz w:val="20"/>
          <w:szCs w:val="20"/>
        </w:rPr>
        <w:t xml:space="preserve"> ou à suave e rápida caixa automática de dupla embraiagem EDC de sete velocidades. </w:t>
      </w:r>
    </w:p>
    <w:p w:rsidR="008D0C04" w:rsidRPr="00F0109A" w:rsidRDefault="008D0C04" w:rsidP="008D0C04">
      <w:pPr>
        <w:jc w:val="both"/>
        <w:rPr>
          <w:rFonts w:ascii="Arial" w:hAnsi="Arial" w:cs="Arial"/>
          <w:sz w:val="20"/>
          <w:szCs w:val="20"/>
        </w:rPr>
      </w:pPr>
    </w:p>
    <w:p w:rsidR="00CB63FB" w:rsidRDefault="00CB63FB" w:rsidP="008D0C04">
      <w:pPr>
        <w:jc w:val="both"/>
        <w:rPr>
          <w:rFonts w:ascii="Arial" w:hAnsi="Arial" w:cs="Arial"/>
          <w:sz w:val="20"/>
          <w:szCs w:val="20"/>
        </w:rPr>
      </w:pPr>
    </w:p>
    <w:p w:rsidR="00CB63FB" w:rsidRDefault="00CB63FB" w:rsidP="008D0C04">
      <w:pPr>
        <w:jc w:val="both"/>
        <w:rPr>
          <w:rFonts w:ascii="Arial" w:hAnsi="Arial" w:cs="Arial"/>
          <w:sz w:val="20"/>
          <w:szCs w:val="20"/>
        </w:rPr>
      </w:pPr>
    </w:p>
    <w:p w:rsidR="00CB63FB" w:rsidRDefault="00CB63FB" w:rsidP="008D0C04">
      <w:pPr>
        <w:jc w:val="both"/>
        <w:rPr>
          <w:rFonts w:ascii="Arial" w:hAnsi="Arial" w:cs="Arial"/>
          <w:sz w:val="20"/>
          <w:szCs w:val="20"/>
        </w:rPr>
      </w:pPr>
    </w:p>
    <w:p w:rsidR="00CB63FB" w:rsidRDefault="00CB63FB" w:rsidP="008D0C04">
      <w:pPr>
        <w:jc w:val="both"/>
        <w:rPr>
          <w:rFonts w:ascii="Arial" w:hAnsi="Arial" w:cs="Arial"/>
          <w:sz w:val="20"/>
          <w:szCs w:val="20"/>
        </w:rPr>
      </w:pPr>
    </w:p>
    <w:p w:rsidR="00CB63FB" w:rsidRDefault="00D70F7A" w:rsidP="008D0C04">
      <w:pPr>
        <w:jc w:val="both"/>
        <w:rPr>
          <w:rFonts w:ascii="Arial" w:hAnsi="Arial" w:cs="Arial"/>
          <w:sz w:val="20"/>
          <w:szCs w:val="20"/>
        </w:rPr>
      </w:pPr>
      <w:r w:rsidRPr="00DF592B">
        <w:rPr>
          <w:rFonts w:ascii="Arial" w:hAnsi="Arial" w:cs="Arial"/>
          <w:noProof/>
          <w:sz w:val="20"/>
          <w:szCs w:val="20"/>
          <w:lang w:eastAsia="pt-PT"/>
        </w:rPr>
        <w:drawing>
          <wp:anchor distT="0" distB="0" distL="114300" distR="114300" simplePos="0" relativeHeight="251664384" behindDoc="1" locked="0" layoutInCell="1" allowOverlap="1">
            <wp:simplePos x="0" y="0"/>
            <wp:positionH relativeFrom="margin">
              <wp:posOffset>-91440</wp:posOffset>
            </wp:positionH>
            <wp:positionV relativeFrom="paragraph">
              <wp:posOffset>85090</wp:posOffset>
            </wp:positionV>
            <wp:extent cx="1505585" cy="1706880"/>
            <wp:effectExtent l="0" t="0" r="0" b="7620"/>
            <wp:wrapTight wrapText="bothSides">
              <wp:wrapPolygon edited="0">
                <wp:start x="0" y="0"/>
                <wp:lineTo x="0" y="21455"/>
                <wp:lineTo x="21318" y="21455"/>
                <wp:lineTo x="21318"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5585" cy="1706880"/>
                    </a:xfrm>
                    <a:prstGeom prst="rect">
                      <a:avLst/>
                    </a:prstGeom>
                    <a:noFill/>
                    <a:ln>
                      <a:noFill/>
                    </a:ln>
                  </pic:spPr>
                </pic:pic>
              </a:graphicData>
            </a:graphic>
          </wp:anchor>
        </w:drawing>
      </w:r>
    </w:p>
    <w:p w:rsidR="00CB63FB" w:rsidRDefault="00CB63FB" w:rsidP="008D0C04">
      <w:pPr>
        <w:jc w:val="both"/>
        <w:rPr>
          <w:rFonts w:ascii="Arial" w:hAnsi="Arial" w:cs="Arial"/>
          <w:sz w:val="20"/>
          <w:szCs w:val="20"/>
        </w:rPr>
      </w:pPr>
    </w:p>
    <w:p w:rsidR="008D0C04" w:rsidRDefault="008D0C04" w:rsidP="008D0C04">
      <w:pPr>
        <w:jc w:val="both"/>
        <w:rPr>
          <w:rFonts w:ascii="Arial" w:hAnsi="Arial" w:cs="Arial"/>
          <w:sz w:val="20"/>
          <w:szCs w:val="20"/>
        </w:rPr>
      </w:pPr>
      <w:r w:rsidRPr="00F0109A">
        <w:rPr>
          <w:rFonts w:ascii="Arial" w:hAnsi="Arial" w:cs="Arial"/>
          <w:sz w:val="20"/>
          <w:szCs w:val="20"/>
        </w:rPr>
        <w:t xml:space="preserve">Já a versão mais potente do novo propulsor </w:t>
      </w:r>
      <w:proofErr w:type="gramStart"/>
      <w:r w:rsidRPr="00F0109A">
        <w:rPr>
          <w:rFonts w:ascii="Arial" w:hAnsi="Arial" w:cs="Arial"/>
          <w:sz w:val="20"/>
          <w:szCs w:val="20"/>
        </w:rPr>
        <w:t>T(</w:t>
      </w:r>
      <w:proofErr w:type="spellStart"/>
      <w:r w:rsidRPr="00F0109A">
        <w:rPr>
          <w:rFonts w:ascii="Arial" w:hAnsi="Arial" w:cs="Arial"/>
          <w:sz w:val="20"/>
          <w:szCs w:val="20"/>
        </w:rPr>
        <w:t>urbo</w:t>
      </w:r>
      <w:proofErr w:type="spellEnd"/>
      <w:proofErr w:type="gramEnd"/>
      <w:r w:rsidRPr="00F0109A">
        <w:rPr>
          <w:rFonts w:ascii="Arial" w:hAnsi="Arial" w:cs="Arial"/>
          <w:sz w:val="20"/>
          <w:szCs w:val="20"/>
        </w:rPr>
        <w:t>) C(</w:t>
      </w:r>
      <w:proofErr w:type="spellStart"/>
      <w:r w:rsidRPr="00F0109A">
        <w:rPr>
          <w:rFonts w:ascii="Arial" w:hAnsi="Arial" w:cs="Arial"/>
          <w:sz w:val="20"/>
          <w:szCs w:val="20"/>
        </w:rPr>
        <w:t>ontrol</w:t>
      </w:r>
      <w:proofErr w:type="spellEnd"/>
      <w:r w:rsidRPr="00F0109A">
        <w:rPr>
          <w:rFonts w:ascii="Arial" w:hAnsi="Arial" w:cs="Arial"/>
          <w:sz w:val="20"/>
          <w:szCs w:val="20"/>
        </w:rPr>
        <w:t>) e(</w:t>
      </w:r>
      <w:proofErr w:type="spellStart"/>
      <w:r w:rsidRPr="00F0109A">
        <w:rPr>
          <w:rFonts w:ascii="Arial" w:hAnsi="Arial" w:cs="Arial"/>
          <w:sz w:val="20"/>
          <w:szCs w:val="20"/>
        </w:rPr>
        <w:t>fficiency</w:t>
      </w:r>
      <w:proofErr w:type="spellEnd"/>
      <w:r w:rsidRPr="00F0109A">
        <w:rPr>
          <w:rFonts w:ascii="Arial" w:hAnsi="Arial" w:cs="Arial"/>
          <w:sz w:val="20"/>
          <w:szCs w:val="20"/>
        </w:rPr>
        <w:t xml:space="preserve">) de 1.3 litros está representada pela variante </w:t>
      </w:r>
      <w:proofErr w:type="spellStart"/>
      <w:r w:rsidRPr="00F0109A">
        <w:rPr>
          <w:rFonts w:ascii="Arial" w:hAnsi="Arial" w:cs="Arial"/>
          <w:sz w:val="20"/>
          <w:szCs w:val="20"/>
        </w:rPr>
        <w:t>TCe</w:t>
      </w:r>
      <w:proofErr w:type="spellEnd"/>
      <w:r w:rsidRPr="00F0109A">
        <w:rPr>
          <w:rFonts w:ascii="Arial" w:hAnsi="Arial" w:cs="Arial"/>
          <w:sz w:val="20"/>
          <w:szCs w:val="20"/>
        </w:rPr>
        <w:t xml:space="preserve"> 160 FAP. A potência de 160 CV e o binário de 260 </w:t>
      </w:r>
      <w:proofErr w:type="spellStart"/>
      <w:r w:rsidRPr="00F0109A">
        <w:rPr>
          <w:rFonts w:ascii="Arial" w:hAnsi="Arial" w:cs="Arial"/>
          <w:sz w:val="20"/>
          <w:szCs w:val="20"/>
        </w:rPr>
        <w:t>Nm</w:t>
      </w:r>
      <w:proofErr w:type="spellEnd"/>
      <w:r w:rsidRPr="00F0109A">
        <w:rPr>
          <w:rFonts w:ascii="Arial" w:hAnsi="Arial" w:cs="Arial"/>
          <w:sz w:val="20"/>
          <w:szCs w:val="20"/>
        </w:rPr>
        <w:t xml:space="preserve"> </w:t>
      </w:r>
      <w:r w:rsidR="00C00B7F">
        <w:rPr>
          <w:rFonts w:ascii="Arial" w:hAnsi="Arial" w:cs="Arial"/>
          <w:sz w:val="20"/>
          <w:szCs w:val="20"/>
        </w:rPr>
        <w:t>às 1.750 rpm,</w:t>
      </w:r>
      <w:bookmarkStart w:id="0" w:name="_GoBack"/>
      <w:bookmarkEnd w:id="0"/>
      <w:r w:rsidR="00C00B7F">
        <w:rPr>
          <w:rFonts w:ascii="Arial" w:hAnsi="Arial" w:cs="Arial"/>
          <w:sz w:val="20"/>
          <w:szCs w:val="20"/>
        </w:rPr>
        <w:t xml:space="preserve"> </w:t>
      </w:r>
      <w:r w:rsidRPr="00F0109A">
        <w:rPr>
          <w:rFonts w:ascii="Arial" w:hAnsi="Arial" w:cs="Arial"/>
          <w:sz w:val="20"/>
          <w:szCs w:val="20"/>
        </w:rPr>
        <w:t>são entregues de forma suave e sem vibrações, permitindo usufruir de uma condução</w:t>
      </w:r>
      <w:r w:rsidR="000023E4" w:rsidRPr="00F0109A">
        <w:rPr>
          <w:rFonts w:ascii="Arial" w:hAnsi="Arial" w:cs="Arial"/>
          <w:sz w:val="20"/>
          <w:szCs w:val="20"/>
        </w:rPr>
        <w:t xml:space="preserve"> </w:t>
      </w:r>
      <w:r w:rsidRPr="00F0109A">
        <w:rPr>
          <w:rFonts w:ascii="Arial" w:hAnsi="Arial" w:cs="Arial"/>
          <w:sz w:val="20"/>
          <w:szCs w:val="20"/>
        </w:rPr>
        <w:t>despreocupada</w:t>
      </w:r>
      <w:r w:rsidR="000023E4" w:rsidRPr="00F0109A">
        <w:rPr>
          <w:rFonts w:ascii="Arial" w:hAnsi="Arial" w:cs="Arial"/>
          <w:sz w:val="20"/>
          <w:szCs w:val="20"/>
        </w:rPr>
        <w:t>,</w:t>
      </w:r>
      <w:r w:rsidRPr="00F0109A">
        <w:rPr>
          <w:rFonts w:ascii="Arial" w:hAnsi="Arial" w:cs="Arial"/>
          <w:sz w:val="20"/>
          <w:szCs w:val="20"/>
        </w:rPr>
        <w:t xml:space="preserve"> mas igualmente desportiva se for essa a necessidade ou o estado de espírito. Disponível com a caixa de 6 velocidades manual ou a caixa de 7 velocidades automática de dupla embraiagem EDC7, o motor está preparado para aliar elevado desempenho e prazer de condução, com reduzidos consumos de </w:t>
      </w:r>
      <w:r w:rsidR="00665B37">
        <w:rPr>
          <w:rFonts w:ascii="Arial" w:hAnsi="Arial" w:cs="Arial"/>
          <w:sz w:val="20"/>
          <w:szCs w:val="20"/>
        </w:rPr>
        <w:t>6</w:t>
      </w:r>
      <w:r w:rsidRPr="00F0109A">
        <w:rPr>
          <w:rFonts w:ascii="Arial" w:hAnsi="Arial" w:cs="Arial"/>
          <w:sz w:val="20"/>
          <w:szCs w:val="20"/>
        </w:rPr>
        <w:t xml:space="preserve">,6 l/100 km em ciclo </w:t>
      </w:r>
      <w:r w:rsidR="00665B37">
        <w:rPr>
          <w:rFonts w:ascii="Arial" w:hAnsi="Arial" w:cs="Arial"/>
          <w:sz w:val="20"/>
          <w:szCs w:val="20"/>
        </w:rPr>
        <w:t>combinado</w:t>
      </w:r>
      <w:r w:rsidRPr="00F0109A">
        <w:rPr>
          <w:rFonts w:ascii="Arial" w:hAnsi="Arial" w:cs="Arial"/>
          <w:sz w:val="20"/>
          <w:szCs w:val="20"/>
        </w:rPr>
        <w:t xml:space="preserve">. </w:t>
      </w:r>
    </w:p>
    <w:p w:rsidR="00F95EF4" w:rsidRDefault="00F95EF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p>
    <w:p w:rsidR="00DF592B" w:rsidRDefault="00DF592B" w:rsidP="008D0C04">
      <w:pPr>
        <w:jc w:val="both"/>
        <w:rPr>
          <w:rFonts w:ascii="Arial" w:hAnsi="Arial" w:cs="Arial"/>
          <w:b/>
          <w:sz w:val="24"/>
          <w:szCs w:val="20"/>
        </w:rPr>
      </w:pPr>
    </w:p>
    <w:p w:rsidR="008D0C04" w:rsidRPr="00DF592B" w:rsidRDefault="008D0C04" w:rsidP="008D0C04">
      <w:pPr>
        <w:jc w:val="both"/>
        <w:rPr>
          <w:rFonts w:ascii="Arial" w:hAnsi="Arial" w:cs="Arial"/>
          <w:b/>
          <w:sz w:val="24"/>
          <w:szCs w:val="20"/>
        </w:rPr>
      </w:pPr>
      <w:r w:rsidRPr="00DF592B">
        <w:rPr>
          <w:rFonts w:ascii="Arial" w:hAnsi="Arial" w:cs="Arial"/>
          <w:b/>
          <w:sz w:val="24"/>
          <w:szCs w:val="20"/>
        </w:rPr>
        <w:t xml:space="preserve">Tecnologia </w:t>
      </w:r>
      <w:proofErr w:type="spellStart"/>
      <w:r w:rsidRPr="00DF592B">
        <w:rPr>
          <w:rFonts w:ascii="Arial" w:hAnsi="Arial" w:cs="Arial"/>
          <w:b/>
          <w:sz w:val="24"/>
          <w:szCs w:val="20"/>
        </w:rPr>
        <w:t>Blue</w:t>
      </w:r>
      <w:proofErr w:type="spellEnd"/>
      <w:r w:rsidRPr="00DF592B">
        <w:rPr>
          <w:rFonts w:ascii="Arial" w:hAnsi="Arial" w:cs="Arial"/>
          <w:b/>
          <w:sz w:val="24"/>
          <w:szCs w:val="20"/>
        </w:rPr>
        <w:t xml:space="preserve"> </w:t>
      </w:r>
      <w:proofErr w:type="spellStart"/>
      <w:r w:rsidRPr="00DF592B">
        <w:rPr>
          <w:rFonts w:ascii="Arial" w:hAnsi="Arial" w:cs="Arial"/>
          <w:b/>
          <w:sz w:val="24"/>
          <w:szCs w:val="20"/>
        </w:rPr>
        <w:t>dCi</w:t>
      </w:r>
      <w:proofErr w:type="spellEnd"/>
      <w:r w:rsidRPr="00DF592B">
        <w:rPr>
          <w:rFonts w:ascii="Arial" w:hAnsi="Arial" w:cs="Arial"/>
          <w:b/>
          <w:sz w:val="24"/>
          <w:szCs w:val="20"/>
        </w:rPr>
        <w:t xml:space="preserve"> de 115 ou 150 cavalos</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lastRenderedPageBreak/>
        <w:t xml:space="preserve">Quanto aos novos motores diesel </w:t>
      </w:r>
      <w:proofErr w:type="spellStart"/>
      <w:r w:rsidRPr="00F0109A">
        <w:rPr>
          <w:rFonts w:ascii="Arial" w:hAnsi="Arial" w:cs="Arial"/>
          <w:sz w:val="20"/>
          <w:szCs w:val="20"/>
        </w:rPr>
        <w:t>Blue</w:t>
      </w:r>
      <w:proofErr w:type="spellEnd"/>
      <w:r w:rsidRPr="00F0109A">
        <w:rPr>
          <w:rFonts w:ascii="Arial" w:hAnsi="Arial" w:cs="Arial"/>
          <w:sz w:val="20"/>
          <w:szCs w:val="20"/>
        </w:rPr>
        <w:t xml:space="preserve"> </w:t>
      </w:r>
      <w:proofErr w:type="spellStart"/>
      <w:r w:rsidRPr="00F0109A">
        <w:rPr>
          <w:rFonts w:ascii="Arial" w:hAnsi="Arial" w:cs="Arial"/>
          <w:sz w:val="20"/>
          <w:szCs w:val="20"/>
        </w:rPr>
        <w:t>dCi</w:t>
      </w:r>
      <w:proofErr w:type="spellEnd"/>
      <w:r w:rsidRPr="00F0109A">
        <w:rPr>
          <w:rFonts w:ascii="Arial" w:hAnsi="Arial" w:cs="Arial"/>
          <w:sz w:val="20"/>
          <w:szCs w:val="20"/>
        </w:rPr>
        <w:t xml:space="preserve">, destaque para o facto de incorporarem as mais recentes tecnologias de </w:t>
      </w:r>
      <w:proofErr w:type="gramStart"/>
      <w:r w:rsidRPr="00F0109A">
        <w:rPr>
          <w:rFonts w:ascii="Arial" w:hAnsi="Arial" w:cs="Arial"/>
          <w:sz w:val="20"/>
          <w:szCs w:val="20"/>
        </w:rPr>
        <w:t>controle</w:t>
      </w:r>
      <w:proofErr w:type="gramEnd"/>
      <w:r w:rsidRPr="00F0109A">
        <w:rPr>
          <w:rFonts w:ascii="Arial" w:hAnsi="Arial" w:cs="Arial"/>
          <w:sz w:val="20"/>
          <w:szCs w:val="20"/>
        </w:rPr>
        <w:t xml:space="preserve"> de emissões. Para além de um filtro de partículas, estão equipados com a redução catalítica seletiva (SCR), que funciona com </w:t>
      </w:r>
      <w:proofErr w:type="spellStart"/>
      <w:r w:rsidRPr="00F0109A">
        <w:rPr>
          <w:rFonts w:ascii="Arial" w:hAnsi="Arial" w:cs="Arial"/>
          <w:sz w:val="20"/>
          <w:szCs w:val="20"/>
        </w:rPr>
        <w:t>AdBlue</w:t>
      </w:r>
      <w:proofErr w:type="spellEnd"/>
      <w:r w:rsidRPr="00F0109A">
        <w:rPr>
          <w:rFonts w:ascii="Arial" w:hAnsi="Arial" w:cs="Arial"/>
          <w:sz w:val="20"/>
          <w:szCs w:val="20"/>
        </w:rPr>
        <w:t xml:space="preserve">.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Na versão </w:t>
      </w:r>
      <w:proofErr w:type="spellStart"/>
      <w:r w:rsidRPr="00F0109A">
        <w:rPr>
          <w:rFonts w:ascii="Arial" w:hAnsi="Arial" w:cs="Arial"/>
          <w:sz w:val="20"/>
          <w:szCs w:val="20"/>
        </w:rPr>
        <w:t>Blue</w:t>
      </w:r>
      <w:proofErr w:type="spellEnd"/>
      <w:r w:rsidRPr="00F0109A">
        <w:rPr>
          <w:rFonts w:ascii="Arial" w:hAnsi="Arial" w:cs="Arial"/>
          <w:sz w:val="20"/>
          <w:szCs w:val="20"/>
        </w:rPr>
        <w:t xml:space="preserve"> </w:t>
      </w:r>
      <w:proofErr w:type="spellStart"/>
      <w:r w:rsidRPr="00F0109A">
        <w:rPr>
          <w:rFonts w:ascii="Arial" w:hAnsi="Arial" w:cs="Arial"/>
          <w:sz w:val="20"/>
          <w:szCs w:val="20"/>
        </w:rPr>
        <w:t>dCi</w:t>
      </w:r>
      <w:proofErr w:type="spellEnd"/>
      <w:r w:rsidRPr="00F0109A">
        <w:rPr>
          <w:rFonts w:ascii="Arial" w:hAnsi="Arial" w:cs="Arial"/>
          <w:sz w:val="20"/>
          <w:szCs w:val="20"/>
        </w:rPr>
        <w:t xml:space="preserve"> 115, o motor foi concebido para aliar conforto de condução e reatividade, graças aos 115 </w:t>
      </w:r>
      <w:proofErr w:type="spellStart"/>
      <w:r w:rsidRPr="00F0109A">
        <w:rPr>
          <w:rFonts w:ascii="Arial" w:hAnsi="Arial" w:cs="Arial"/>
          <w:sz w:val="20"/>
          <w:szCs w:val="20"/>
        </w:rPr>
        <w:t>cv</w:t>
      </w:r>
      <w:proofErr w:type="spellEnd"/>
      <w:r w:rsidRPr="00F0109A">
        <w:rPr>
          <w:rFonts w:ascii="Arial" w:hAnsi="Arial" w:cs="Arial"/>
          <w:sz w:val="20"/>
          <w:szCs w:val="20"/>
        </w:rPr>
        <w:t xml:space="preserve"> de potência e 260 </w:t>
      </w:r>
      <w:proofErr w:type="spellStart"/>
      <w:r w:rsidRPr="00F0109A">
        <w:rPr>
          <w:rFonts w:ascii="Arial" w:hAnsi="Arial" w:cs="Arial"/>
          <w:sz w:val="20"/>
          <w:szCs w:val="20"/>
        </w:rPr>
        <w:t>Nm</w:t>
      </w:r>
      <w:proofErr w:type="spellEnd"/>
      <w:r w:rsidRPr="00F0109A">
        <w:rPr>
          <w:rFonts w:ascii="Arial" w:hAnsi="Arial" w:cs="Arial"/>
          <w:sz w:val="20"/>
          <w:szCs w:val="20"/>
        </w:rPr>
        <w:t xml:space="preserve"> de binário</w:t>
      </w:r>
      <w:r w:rsidR="00C00B7F">
        <w:rPr>
          <w:rFonts w:ascii="Arial" w:hAnsi="Arial" w:cs="Arial"/>
          <w:sz w:val="20"/>
          <w:szCs w:val="20"/>
        </w:rPr>
        <w:t xml:space="preserve"> </w:t>
      </w:r>
      <w:proofErr w:type="gramStart"/>
      <w:r w:rsidR="00C00B7F">
        <w:rPr>
          <w:rFonts w:ascii="Arial" w:hAnsi="Arial" w:cs="Arial"/>
          <w:sz w:val="20"/>
          <w:szCs w:val="20"/>
        </w:rPr>
        <w:t>ás</w:t>
      </w:r>
      <w:proofErr w:type="gramEnd"/>
      <w:r w:rsidR="00C00B7F">
        <w:rPr>
          <w:rFonts w:ascii="Arial" w:hAnsi="Arial" w:cs="Arial"/>
          <w:sz w:val="20"/>
          <w:szCs w:val="20"/>
        </w:rPr>
        <w:t xml:space="preserve"> 2.000 rpm</w:t>
      </w:r>
      <w:r w:rsidRPr="00F0109A">
        <w:rPr>
          <w:rFonts w:ascii="Arial" w:hAnsi="Arial" w:cs="Arial"/>
          <w:sz w:val="20"/>
          <w:szCs w:val="20"/>
        </w:rPr>
        <w:t xml:space="preserve">, podendo ser associado a uma caixa de </w:t>
      </w:r>
      <w:r w:rsidR="001F445C" w:rsidRPr="00F0109A">
        <w:rPr>
          <w:rFonts w:ascii="Arial" w:hAnsi="Arial" w:cs="Arial"/>
          <w:sz w:val="20"/>
          <w:szCs w:val="20"/>
        </w:rPr>
        <w:t>6</w:t>
      </w:r>
      <w:r w:rsidRPr="00F0109A">
        <w:rPr>
          <w:rFonts w:ascii="Arial" w:hAnsi="Arial" w:cs="Arial"/>
          <w:sz w:val="20"/>
          <w:szCs w:val="20"/>
        </w:rPr>
        <w:t xml:space="preserve"> velocidades manual ou a uma caixa de 7 velocidades automática de dupla embraiagem EDC. Esta nova motorização permite desfrutar de um consumo controlado em todos os tipos de percursos, com valores, em ciclo combinado, de </w:t>
      </w:r>
      <w:r w:rsidR="00665B37">
        <w:rPr>
          <w:rFonts w:ascii="Arial" w:hAnsi="Arial" w:cs="Arial"/>
          <w:sz w:val="20"/>
          <w:szCs w:val="20"/>
        </w:rPr>
        <w:t>5,0</w:t>
      </w:r>
      <w:r w:rsidRPr="00F0109A">
        <w:rPr>
          <w:rFonts w:ascii="Arial" w:hAnsi="Arial" w:cs="Arial"/>
          <w:sz w:val="20"/>
          <w:szCs w:val="20"/>
        </w:rPr>
        <w:t xml:space="preserve"> l/100 km.</w:t>
      </w:r>
    </w:p>
    <w:p w:rsidR="008D0C04" w:rsidRPr="00F0109A" w:rsidRDefault="00DF592B" w:rsidP="008D0C04">
      <w:pPr>
        <w:jc w:val="both"/>
        <w:rPr>
          <w:rFonts w:ascii="Arial" w:hAnsi="Arial" w:cs="Arial"/>
          <w:sz w:val="20"/>
          <w:szCs w:val="20"/>
        </w:rPr>
      </w:pPr>
      <w:r w:rsidRPr="00DF592B">
        <w:rPr>
          <w:rFonts w:ascii="Arial" w:hAnsi="Arial" w:cs="Arial"/>
          <w:noProof/>
          <w:sz w:val="20"/>
          <w:szCs w:val="20"/>
          <w:lang w:eastAsia="pt-PT"/>
        </w:rPr>
        <w:drawing>
          <wp:anchor distT="0" distB="0" distL="114300" distR="114300" simplePos="0" relativeHeight="251665408" behindDoc="0" locked="0" layoutInCell="1" allowOverlap="1">
            <wp:simplePos x="0" y="0"/>
            <wp:positionH relativeFrom="margin">
              <wp:align>left</wp:align>
            </wp:positionH>
            <wp:positionV relativeFrom="paragraph">
              <wp:posOffset>145415</wp:posOffset>
            </wp:positionV>
            <wp:extent cx="1463040" cy="1633855"/>
            <wp:effectExtent l="0" t="0" r="3810" b="444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7892" cy="1639873"/>
                    </a:xfrm>
                    <a:prstGeom prst="rect">
                      <a:avLst/>
                    </a:prstGeom>
                    <a:noFill/>
                    <a:ln>
                      <a:noFill/>
                    </a:ln>
                  </pic:spPr>
                </pic:pic>
              </a:graphicData>
            </a:graphic>
          </wp:anchor>
        </w:drawing>
      </w: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Já o novíssimo motor a </w:t>
      </w:r>
      <w:proofErr w:type="gramStart"/>
      <w:r w:rsidRPr="00F0109A">
        <w:rPr>
          <w:rFonts w:ascii="Arial" w:hAnsi="Arial" w:cs="Arial"/>
          <w:sz w:val="20"/>
          <w:szCs w:val="20"/>
        </w:rPr>
        <w:t>diesel</w:t>
      </w:r>
      <w:proofErr w:type="gramEnd"/>
      <w:r w:rsidRPr="00F0109A">
        <w:rPr>
          <w:rFonts w:ascii="Arial" w:hAnsi="Arial" w:cs="Arial"/>
          <w:sz w:val="20"/>
          <w:szCs w:val="20"/>
        </w:rPr>
        <w:t xml:space="preserve"> 1.7 litros de cilindrada, </w:t>
      </w:r>
      <w:proofErr w:type="spellStart"/>
      <w:r w:rsidRPr="00F0109A">
        <w:rPr>
          <w:rFonts w:ascii="Arial" w:hAnsi="Arial" w:cs="Arial"/>
          <w:sz w:val="20"/>
          <w:szCs w:val="20"/>
        </w:rPr>
        <w:t>Blue</w:t>
      </w:r>
      <w:proofErr w:type="spellEnd"/>
      <w:r w:rsidRPr="00F0109A">
        <w:rPr>
          <w:rFonts w:ascii="Arial" w:hAnsi="Arial" w:cs="Arial"/>
          <w:sz w:val="20"/>
          <w:szCs w:val="20"/>
        </w:rPr>
        <w:t xml:space="preserve"> </w:t>
      </w:r>
      <w:proofErr w:type="spellStart"/>
      <w:r w:rsidRPr="00F0109A">
        <w:rPr>
          <w:rFonts w:ascii="Arial" w:hAnsi="Arial" w:cs="Arial"/>
          <w:sz w:val="20"/>
          <w:szCs w:val="20"/>
        </w:rPr>
        <w:t>dCi</w:t>
      </w:r>
      <w:proofErr w:type="spellEnd"/>
      <w:r w:rsidRPr="00F0109A">
        <w:rPr>
          <w:rFonts w:ascii="Arial" w:hAnsi="Arial" w:cs="Arial"/>
          <w:sz w:val="20"/>
          <w:szCs w:val="20"/>
        </w:rPr>
        <w:t xml:space="preserve"> 150, representa o equilíbrio perfeito entre a eficiência e o prazer de condução, graças à superior potência que oferece. Um bloco que está disponível na versão com 150 cavalos, mais 40 do que a única motorização comercializada, até agora, em Portugal. O generoso binário de 340 </w:t>
      </w:r>
      <w:proofErr w:type="spellStart"/>
      <w:r w:rsidRPr="00F0109A">
        <w:rPr>
          <w:rFonts w:ascii="Arial" w:hAnsi="Arial" w:cs="Arial"/>
          <w:sz w:val="20"/>
          <w:szCs w:val="20"/>
        </w:rPr>
        <w:t>Nm</w:t>
      </w:r>
      <w:proofErr w:type="spellEnd"/>
      <w:r w:rsidRPr="00F0109A">
        <w:rPr>
          <w:rFonts w:ascii="Arial" w:hAnsi="Arial" w:cs="Arial"/>
          <w:sz w:val="20"/>
          <w:szCs w:val="20"/>
        </w:rPr>
        <w:t xml:space="preserve"> também contribui para as excelentes recuperações, qualquer que seja o regime de rotações do motor. Acoplado a uma caixa de velocidades de 6 velocidades manual e com transmissão dianteira (4x2) ou integral (4x4), a resposta do motor confere eficaz agilidade e pronta reatividade ao Novo </w:t>
      </w:r>
      <w:proofErr w:type="spellStart"/>
      <w:r w:rsidRPr="00F0109A">
        <w:rPr>
          <w:rFonts w:ascii="Arial" w:hAnsi="Arial" w:cs="Arial"/>
          <w:sz w:val="20"/>
          <w:szCs w:val="20"/>
        </w:rPr>
        <w:t>Kadjar</w:t>
      </w:r>
      <w:proofErr w:type="spellEnd"/>
      <w:r w:rsidRPr="00F0109A">
        <w:rPr>
          <w:rFonts w:ascii="Arial" w:hAnsi="Arial" w:cs="Arial"/>
          <w:sz w:val="20"/>
          <w:szCs w:val="20"/>
        </w:rPr>
        <w:t>. Uma motorização que só estará disponível na primavera.</w:t>
      </w:r>
    </w:p>
    <w:p w:rsidR="00DF592B" w:rsidRDefault="00DF592B" w:rsidP="008D0C04">
      <w:pPr>
        <w:jc w:val="both"/>
        <w:rPr>
          <w:rFonts w:ascii="Arial" w:hAnsi="Arial" w:cs="Arial"/>
          <w:b/>
          <w:sz w:val="20"/>
          <w:szCs w:val="20"/>
        </w:rPr>
      </w:pPr>
    </w:p>
    <w:p w:rsidR="00DF592B" w:rsidRDefault="00DF592B" w:rsidP="008D0C04">
      <w:pPr>
        <w:jc w:val="both"/>
        <w:rPr>
          <w:rFonts w:ascii="Arial" w:hAnsi="Arial" w:cs="Arial"/>
          <w:b/>
          <w:sz w:val="24"/>
          <w:szCs w:val="20"/>
        </w:rPr>
      </w:pPr>
    </w:p>
    <w:p w:rsidR="008D0C04" w:rsidRPr="00DF592B" w:rsidRDefault="008D0C04" w:rsidP="008D0C04">
      <w:pPr>
        <w:jc w:val="both"/>
        <w:rPr>
          <w:rFonts w:ascii="Arial" w:hAnsi="Arial" w:cs="Arial"/>
          <w:b/>
          <w:sz w:val="24"/>
          <w:szCs w:val="20"/>
        </w:rPr>
      </w:pPr>
      <w:r w:rsidRPr="00DF592B">
        <w:rPr>
          <w:rFonts w:ascii="Arial" w:hAnsi="Arial" w:cs="Arial"/>
          <w:b/>
          <w:sz w:val="24"/>
          <w:szCs w:val="20"/>
        </w:rPr>
        <w:t>Pronto para a aventura!</w:t>
      </w:r>
    </w:p>
    <w:p w:rsidR="008D0C04" w:rsidRPr="00F0109A" w:rsidRDefault="008D0C04" w:rsidP="008D0C04">
      <w:pPr>
        <w:jc w:val="both"/>
        <w:rPr>
          <w:rFonts w:ascii="Arial" w:hAnsi="Arial" w:cs="Arial"/>
          <w:b/>
          <w:sz w:val="20"/>
          <w:szCs w:val="20"/>
        </w:rPr>
      </w:pPr>
    </w:p>
    <w:p w:rsidR="008D0C04" w:rsidRPr="00F0109A" w:rsidRDefault="00DF592B" w:rsidP="008D0C04">
      <w:pPr>
        <w:jc w:val="both"/>
        <w:rPr>
          <w:rFonts w:ascii="Arial" w:hAnsi="Arial" w:cs="Arial"/>
          <w:sz w:val="20"/>
          <w:szCs w:val="20"/>
        </w:rPr>
      </w:pPr>
      <w:r>
        <w:rPr>
          <w:rFonts w:ascii="Arial" w:hAnsi="Arial" w:cs="Arial"/>
          <w:noProof/>
          <w:sz w:val="20"/>
          <w:szCs w:val="20"/>
          <w:lang w:eastAsia="pt-PT"/>
        </w:rPr>
        <w:drawing>
          <wp:anchor distT="0" distB="0" distL="114300" distR="114300" simplePos="0" relativeHeight="251666432" behindDoc="1" locked="0" layoutInCell="1" allowOverlap="1">
            <wp:simplePos x="0" y="0"/>
            <wp:positionH relativeFrom="margin">
              <wp:align>left</wp:align>
            </wp:positionH>
            <wp:positionV relativeFrom="paragraph">
              <wp:posOffset>248920</wp:posOffset>
            </wp:positionV>
            <wp:extent cx="3512820" cy="2341880"/>
            <wp:effectExtent l="0" t="0" r="0" b="1270"/>
            <wp:wrapTight wrapText="bothSides">
              <wp:wrapPolygon edited="0">
                <wp:start x="0" y="0"/>
                <wp:lineTo x="0" y="21436"/>
                <wp:lineTo x="21436" y="21436"/>
                <wp:lineTo x="21436" y="0"/>
                <wp:lineTo x="0" y="0"/>
              </wp:wrapPolygon>
            </wp:wrapTight>
            <wp:docPr id="8" name="Imagem 8" descr="Uma imagem com carro, exterior, céu, camião&#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nault_Kadjar_2019_18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2820" cy="2341880"/>
                    </a:xfrm>
                    <a:prstGeom prst="rect">
                      <a:avLst/>
                    </a:prstGeom>
                  </pic:spPr>
                </pic:pic>
              </a:graphicData>
            </a:graphic>
          </wp:anchor>
        </w:drawing>
      </w:r>
      <w:r w:rsidR="008D0C04" w:rsidRPr="00F0109A">
        <w:rPr>
          <w:rFonts w:ascii="Arial" w:hAnsi="Arial" w:cs="Arial"/>
          <w:sz w:val="20"/>
          <w:szCs w:val="20"/>
        </w:rPr>
        <w:t xml:space="preserve">Se está na hora de viver a vida em plenitude, o Novo </w:t>
      </w:r>
      <w:proofErr w:type="spellStart"/>
      <w:r w:rsidR="008D0C04" w:rsidRPr="00F0109A">
        <w:rPr>
          <w:rFonts w:ascii="Arial" w:hAnsi="Arial" w:cs="Arial"/>
          <w:sz w:val="20"/>
          <w:szCs w:val="20"/>
        </w:rPr>
        <w:t>Kadjar</w:t>
      </w:r>
      <w:proofErr w:type="spellEnd"/>
      <w:r w:rsidR="008D0C04" w:rsidRPr="00F0109A">
        <w:rPr>
          <w:rFonts w:ascii="Arial" w:hAnsi="Arial" w:cs="Arial"/>
          <w:sz w:val="20"/>
          <w:szCs w:val="20"/>
        </w:rPr>
        <w:t xml:space="preserve"> é o companheiro de aventura ideal para momentos inesquecíveis! Disponível com transmissão dianteira (4x2) ou transmissão integral (4x4), o renovado </w:t>
      </w:r>
      <w:proofErr w:type="spellStart"/>
      <w:r w:rsidR="008D0C04" w:rsidRPr="00F0109A">
        <w:rPr>
          <w:rFonts w:ascii="Arial" w:hAnsi="Arial" w:cs="Arial"/>
          <w:sz w:val="20"/>
          <w:szCs w:val="20"/>
        </w:rPr>
        <w:t>crossover</w:t>
      </w:r>
      <w:proofErr w:type="spellEnd"/>
      <w:r w:rsidR="008D0C04" w:rsidRPr="00F0109A">
        <w:rPr>
          <w:rFonts w:ascii="Arial" w:hAnsi="Arial" w:cs="Arial"/>
          <w:sz w:val="20"/>
          <w:szCs w:val="20"/>
        </w:rPr>
        <w:t xml:space="preserve"> está pronto para atacar os terrenos mais improváveis.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Aventureiro por natureza, é capaz de ultrapassar obstáculos mesmo na versão de duas rodas motrizes. Com efeito, graças ao sistema “</w:t>
      </w:r>
      <w:proofErr w:type="spellStart"/>
      <w:r w:rsidRPr="00F0109A">
        <w:rPr>
          <w:rFonts w:ascii="Arial" w:hAnsi="Arial" w:cs="Arial"/>
          <w:sz w:val="20"/>
          <w:szCs w:val="20"/>
        </w:rPr>
        <w:t>Extended</w:t>
      </w:r>
      <w:proofErr w:type="spellEnd"/>
      <w:r w:rsidRPr="00F0109A">
        <w:rPr>
          <w:rFonts w:ascii="Arial" w:hAnsi="Arial" w:cs="Arial"/>
          <w:sz w:val="20"/>
          <w:szCs w:val="20"/>
        </w:rPr>
        <w:t xml:space="preserve"> </w:t>
      </w:r>
      <w:proofErr w:type="spellStart"/>
      <w:r w:rsidRPr="00F0109A">
        <w:rPr>
          <w:rFonts w:ascii="Arial" w:hAnsi="Arial" w:cs="Arial"/>
          <w:sz w:val="20"/>
          <w:szCs w:val="20"/>
        </w:rPr>
        <w:t>Grip</w:t>
      </w:r>
      <w:proofErr w:type="spellEnd"/>
      <w:r w:rsidRPr="00F0109A">
        <w:rPr>
          <w:rFonts w:ascii="Arial" w:hAnsi="Arial" w:cs="Arial"/>
          <w:sz w:val="20"/>
          <w:szCs w:val="20"/>
        </w:rPr>
        <w:t xml:space="preserve">” e aos pneus de “Lama ou Neve”, a função antiderrapante é ativada de forma automática e a tração otimizada, facilitando a progressão em superfícies lamacentas ou arenosas. A generosa distância ao solo de 200 mm e os ângulos de ataque e de saída de 17⁰ e 25⁰ são também cúmplices perfeitos para a aventura.  </w:t>
      </w:r>
    </w:p>
    <w:p w:rsidR="00B41674" w:rsidRDefault="00B41674" w:rsidP="008D0C04">
      <w:pPr>
        <w:jc w:val="both"/>
        <w:rPr>
          <w:rFonts w:ascii="Arial" w:hAnsi="Arial" w:cs="Arial"/>
          <w:sz w:val="20"/>
          <w:szCs w:val="20"/>
        </w:rPr>
      </w:pPr>
    </w:p>
    <w:p w:rsidR="00B41674" w:rsidRDefault="00B41674" w:rsidP="008D0C04">
      <w:pPr>
        <w:jc w:val="both"/>
        <w:rPr>
          <w:rFonts w:ascii="Arial" w:hAnsi="Arial" w:cs="Arial"/>
          <w:sz w:val="20"/>
          <w:szCs w:val="20"/>
        </w:rPr>
      </w:pPr>
    </w:p>
    <w:p w:rsidR="00B41674" w:rsidRDefault="00B41674" w:rsidP="008D0C04">
      <w:pPr>
        <w:jc w:val="both"/>
        <w:rPr>
          <w:rFonts w:ascii="Arial" w:hAnsi="Arial" w:cs="Arial"/>
          <w:sz w:val="20"/>
          <w:szCs w:val="20"/>
        </w:rPr>
      </w:pPr>
    </w:p>
    <w:p w:rsidR="00B41674" w:rsidRDefault="00B41674" w:rsidP="008D0C04">
      <w:pPr>
        <w:jc w:val="both"/>
        <w:rPr>
          <w:rFonts w:ascii="Arial" w:hAnsi="Arial" w:cs="Arial"/>
          <w:sz w:val="20"/>
          <w:szCs w:val="20"/>
        </w:rPr>
      </w:pPr>
    </w:p>
    <w:p w:rsidR="00B41674" w:rsidRDefault="00B41674" w:rsidP="008D0C04">
      <w:pPr>
        <w:jc w:val="both"/>
        <w:rPr>
          <w:rFonts w:ascii="Arial" w:hAnsi="Arial" w:cs="Arial"/>
          <w:sz w:val="20"/>
          <w:szCs w:val="20"/>
        </w:rPr>
      </w:pPr>
    </w:p>
    <w:p w:rsidR="00B41674" w:rsidRDefault="00B41674" w:rsidP="008D0C04">
      <w:pPr>
        <w:jc w:val="both"/>
        <w:rPr>
          <w:rFonts w:ascii="Arial" w:hAnsi="Arial" w:cs="Arial"/>
          <w:sz w:val="20"/>
          <w:szCs w:val="20"/>
        </w:rPr>
      </w:pPr>
    </w:p>
    <w:p w:rsidR="00B41674" w:rsidRDefault="00B4167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Na versão 4x4, que beneficia da experiência nos veículos de tração integral do parceiro da Aliança, </w:t>
      </w:r>
      <w:r w:rsidR="00C526E3" w:rsidRPr="00F0109A">
        <w:rPr>
          <w:rFonts w:ascii="Arial" w:hAnsi="Arial" w:cs="Arial"/>
          <w:sz w:val="20"/>
          <w:szCs w:val="20"/>
        </w:rPr>
        <w:t xml:space="preserve">a </w:t>
      </w:r>
      <w:r w:rsidRPr="00F0109A">
        <w:rPr>
          <w:rFonts w:ascii="Arial" w:hAnsi="Arial" w:cs="Arial"/>
          <w:sz w:val="20"/>
          <w:szCs w:val="20"/>
        </w:rPr>
        <w:t xml:space="preserve">Nissan, o Novo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é ainda mais audaz e astuto. Privilegiando a segurança e funcionando em harmonia com os diversos sistemas auxiliares de ajuda à condução, é capaz de se mostrar tão à vontade numa escorregadia estrada de terra, como num traiçoeiro caminho de neve de acesso a uma estância de ski.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Três modos operacionais podem ser selecionados usando o botão giratório da consola central: </w:t>
      </w:r>
    </w:p>
    <w:p w:rsidR="008D0C04" w:rsidRPr="00F0109A" w:rsidRDefault="008D0C04" w:rsidP="008D0C04">
      <w:pPr>
        <w:jc w:val="both"/>
        <w:rPr>
          <w:rFonts w:ascii="Arial" w:hAnsi="Arial" w:cs="Arial"/>
          <w:sz w:val="20"/>
          <w:szCs w:val="20"/>
        </w:rPr>
      </w:pPr>
    </w:p>
    <w:p w:rsidR="008D0C04" w:rsidRPr="00F0109A" w:rsidRDefault="00665B37" w:rsidP="008D0C04">
      <w:pPr>
        <w:jc w:val="both"/>
        <w:rPr>
          <w:rFonts w:ascii="Arial" w:hAnsi="Arial" w:cs="Arial"/>
          <w:sz w:val="20"/>
          <w:szCs w:val="20"/>
        </w:rPr>
      </w:pPr>
      <w:r>
        <w:rPr>
          <w:rFonts w:ascii="Arial" w:hAnsi="Arial" w:cs="Arial"/>
          <w:sz w:val="20"/>
          <w:szCs w:val="20"/>
        </w:rPr>
        <w:t>• 2</w:t>
      </w:r>
      <w:r w:rsidR="008D0C04" w:rsidRPr="00F0109A">
        <w:rPr>
          <w:rFonts w:ascii="Arial" w:hAnsi="Arial" w:cs="Arial"/>
          <w:sz w:val="20"/>
          <w:szCs w:val="20"/>
        </w:rPr>
        <w:t>WD - A potência é fornecida apenas às duas rodas dianteiras com o intuito de reduzir o consumo de combustível.</w:t>
      </w: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 4WD - O sistema de transmissão faz a gestão eletrónica e automática da distribuição do binário pelos dois eixos, de acordo com as necessidades, podendo transferir até 50 % do torque para as rodas traseiras. </w:t>
      </w:r>
    </w:p>
    <w:p w:rsidR="008D0C04" w:rsidRPr="00F0109A" w:rsidRDefault="008D0C04" w:rsidP="008D0C04">
      <w:pPr>
        <w:jc w:val="both"/>
        <w:rPr>
          <w:rFonts w:ascii="Arial" w:hAnsi="Arial" w:cs="Arial"/>
          <w:sz w:val="20"/>
          <w:szCs w:val="20"/>
        </w:rPr>
      </w:pPr>
      <w:r w:rsidRPr="00F0109A">
        <w:rPr>
          <w:rFonts w:ascii="Arial" w:hAnsi="Arial" w:cs="Arial"/>
          <w:sz w:val="20"/>
          <w:szCs w:val="20"/>
        </w:rPr>
        <w:lastRenderedPageBreak/>
        <w:t xml:space="preserve">• </w:t>
      </w:r>
      <w:proofErr w:type="spellStart"/>
      <w:r w:rsidRPr="00F0109A">
        <w:rPr>
          <w:rFonts w:ascii="Arial" w:hAnsi="Arial" w:cs="Arial"/>
          <w:sz w:val="20"/>
          <w:szCs w:val="20"/>
        </w:rPr>
        <w:t>Lock</w:t>
      </w:r>
      <w:proofErr w:type="spellEnd"/>
      <w:r w:rsidRPr="00F0109A">
        <w:rPr>
          <w:rFonts w:ascii="Arial" w:hAnsi="Arial" w:cs="Arial"/>
          <w:sz w:val="20"/>
          <w:szCs w:val="20"/>
        </w:rPr>
        <w:t xml:space="preserve"> – O diferencial central é bloqueado para uma repartição permanente 50/50 do binário entre as rodas dianteiras e traseiras. Vocacionado para utilização “</w:t>
      </w:r>
      <w:proofErr w:type="spellStart"/>
      <w:r w:rsidRPr="00F0109A">
        <w:rPr>
          <w:rFonts w:ascii="Arial" w:hAnsi="Arial" w:cs="Arial"/>
          <w:sz w:val="20"/>
          <w:szCs w:val="20"/>
        </w:rPr>
        <w:t>off-road</w:t>
      </w:r>
      <w:proofErr w:type="spellEnd"/>
      <w:r w:rsidRPr="00F0109A">
        <w:rPr>
          <w:rFonts w:ascii="Arial" w:hAnsi="Arial" w:cs="Arial"/>
          <w:sz w:val="20"/>
          <w:szCs w:val="20"/>
        </w:rPr>
        <w:t xml:space="preserve">” e disponível a velocidades de até 40 km/h. </w:t>
      </w:r>
    </w:p>
    <w:p w:rsidR="008D0C04" w:rsidRPr="00F0109A" w:rsidRDefault="008D0C04" w:rsidP="008D0C04">
      <w:pPr>
        <w:jc w:val="both"/>
        <w:rPr>
          <w:rFonts w:ascii="Arial" w:hAnsi="Arial" w:cs="Arial"/>
          <w:b/>
          <w:sz w:val="20"/>
          <w:szCs w:val="20"/>
        </w:rPr>
      </w:pPr>
    </w:p>
    <w:p w:rsidR="008D0C04" w:rsidRPr="00DF592B" w:rsidRDefault="008D0C04" w:rsidP="008D0C04">
      <w:pPr>
        <w:jc w:val="both"/>
        <w:rPr>
          <w:rFonts w:ascii="Arial" w:hAnsi="Arial" w:cs="Arial"/>
          <w:b/>
          <w:sz w:val="24"/>
          <w:szCs w:val="20"/>
        </w:rPr>
      </w:pPr>
      <w:proofErr w:type="gramStart"/>
      <w:r w:rsidRPr="00DF592B">
        <w:rPr>
          <w:rFonts w:ascii="Arial" w:hAnsi="Arial" w:cs="Arial"/>
          <w:b/>
          <w:sz w:val="24"/>
          <w:szCs w:val="20"/>
        </w:rPr>
        <w:t>Design</w:t>
      </w:r>
      <w:proofErr w:type="gramEnd"/>
      <w:r w:rsidRPr="00DF592B">
        <w:rPr>
          <w:rFonts w:ascii="Arial" w:hAnsi="Arial" w:cs="Arial"/>
          <w:b/>
          <w:sz w:val="24"/>
          <w:szCs w:val="20"/>
        </w:rPr>
        <w:t xml:space="preserve"> moderno e estatutário</w:t>
      </w:r>
    </w:p>
    <w:p w:rsidR="008D0C04" w:rsidRPr="00F0109A" w:rsidRDefault="008D0C04" w:rsidP="008D0C04">
      <w:pPr>
        <w:jc w:val="both"/>
        <w:rPr>
          <w:rFonts w:ascii="Arial" w:hAnsi="Arial" w:cs="Arial"/>
          <w:b/>
          <w:sz w:val="20"/>
          <w:szCs w:val="20"/>
        </w:rPr>
      </w:pPr>
    </w:p>
    <w:p w:rsidR="008D0C04" w:rsidRDefault="00DF592B" w:rsidP="008D0C04">
      <w:pPr>
        <w:jc w:val="both"/>
        <w:rPr>
          <w:rFonts w:ascii="Arial" w:hAnsi="Arial" w:cs="Arial"/>
          <w:sz w:val="20"/>
          <w:szCs w:val="20"/>
        </w:rPr>
      </w:pPr>
      <w:r>
        <w:rPr>
          <w:rFonts w:ascii="Arial" w:hAnsi="Arial" w:cs="Arial"/>
          <w:noProof/>
          <w:sz w:val="20"/>
          <w:szCs w:val="20"/>
          <w:lang w:eastAsia="pt-PT"/>
        </w:rPr>
        <w:drawing>
          <wp:anchor distT="0" distB="0" distL="114300" distR="114300" simplePos="0" relativeHeight="251668480" behindDoc="1" locked="0" layoutInCell="1" allowOverlap="1">
            <wp:simplePos x="0" y="0"/>
            <wp:positionH relativeFrom="margin">
              <wp:posOffset>3498215</wp:posOffset>
            </wp:positionH>
            <wp:positionV relativeFrom="paragraph">
              <wp:posOffset>6985</wp:posOffset>
            </wp:positionV>
            <wp:extent cx="2477760" cy="1651840"/>
            <wp:effectExtent l="0" t="0" r="0" b="5715"/>
            <wp:wrapTight wrapText="bothSides">
              <wp:wrapPolygon edited="0">
                <wp:start x="0" y="0"/>
                <wp:lineTo x="0" y="21426"/>
                <wp:lineTo x="21428" y="21426"/>
                <wp:lineTo x="21428" y="0"/>
                <wp:lineTo x="0" y="0"/>
              </wp:wrapPolygon>
            </wp:wrapTight>
            <wp:docPr id="11" name="Imagem 11" descr="Uma imagem com céu, exterior, carro, edifício&#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nault_Kadjar_2019_19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7760" cy="1651840"/>
                    </a:xfrm>
                    <a:prstGeom prst="rect">
                      <a:avLst/>
                    </a:prstGeom>
                  </pic:spPr>
                </pic:pic>
              </a:graphicData>
            </a:graphic>
          </wp:anchor>
        </w:drawing>
      </w:r>
      <w:r w:rsidR="008D0C04" w:rsidRPr="00F0109A">
        <w:rPr>
          <w:rFonts w:ascii="Arial" w:hAnsi="Arial" w:cs="Arial"/>
          <w:sz w:val="20"/>
          <w:szCs w:val="20"/>
        </w:rPr>
        <w:t xml:space="preserve">As linhas exteriores do Novo </w:t>
      </w:r>
      <w:proofErr w:type="spellStart"/>
      <w:r w:rsidR="008D0C04" w:rsidRPr="00F0109A">
        <w:rPr>
          <w:rFonts w:ascii="Arial" w:hAnsi="Arial" w:cs="Arial"/>
          <w:sz w:val="20"/>
          <w:szCs w:val="20"/>
        </w:rPr>
        <w:t>Kadjar</w:t>
      </w:r>
      <w:proofErr w:type="spellEnd"/>
      <w:r w:rsidR="008D0C04" w:rsidRPr="00F0109A">
        <w:rPr>
          <w:rFonts w:ascii="Arial" w:hAnsi="Arial" w:cs="Arial"/>
          <w:sz w:val="20"/>
          <w:szCs w:val="20"/>
        </w:rPr>
        <w:t xml:space="preserve"> apresentam uma forte identidade visual, firmada por formas tonificadas que transmitem uma imagem dinâmica e robusta e que respeita o código dos </w:t>
      </w:r>
      <w:proofErr w:type="spellStart"/>
      <w:r w:rsidR="008D0C04" w:rsidRPr="00F0109A">
        <w:rPr>
          <w:rFonts w:ascii="Arial" w:hAnsi="Arial" w:cs="Arial"/>
          <w:sz w:val="20"/>
          <w:szCs w:val="20"/>
        </w:rPr>
        <w:t>SUV’s</w:t>
      </w:r>
      <w:proofErr w:type="spellEnd"/>
      <w:r w:rsidR="008D0C04" w:rsidRPr="00F0109A">
        <w:rPr>
          <w:rFonts w:ascii="Arial" w:hAnsi="Arial" w:cs="Arial"/>
          <w:sz w:val="20"/>
          <w:szCs w:val="20"/>
        </w:rPr>
        <w:t>: distância ao solo elevada</w:t>
      </w:r>
      <w:proofErr w:type="gramStart"/>
      <w:r w:rsidR="008D0C04" w:rsidRPr="00F0109A">
        <w:rPr>
          <w:rFonts w:ascii="Arial" w:hAnsi="Arial" w:cs="Arial"/>
          <w:sz w:val="20"/>
          <w:szCs w:val="20"/>
        </w:rPr>
        <w:t>,</w:t>
      </w:r>
      <w:proofErr w:type="gramEnd"/>
      <w:r w:rsidR="008D0C04" w:rsidRPr="00F0109A">
        <w:rPr>
          <w:rFonts w:ascii="Arial" w:hAnsi="Arial" w:cs="Arial"/>
          <w:sz w:val="20"/>
          <w:szCs w:val="20"/>
        </w:rPr>
        <w:t xml:space="preserve"> cavas das rodas acentuadas, bem como proteções inferiores nas portas e nos para-choques dianteiro e traseiro. </w:t>
      </w:r>
    </w:p>
    <w:p w:rsidR="008D0C04" w:rsidRPr="00F0109A" w:rsidRDefault="008D0C04" w:rsidP="008D0C04">
      <w:pPr>
        <w:jc w:val="both"/>
        <w:rPr>
          <w:rFonts w:ascii="Arial" w:hAnsi="Arial" w:cs="Arial"/>
          <w:sz w:val="20"/>
          <w:szCs w:val="20"/>
        </w:rPr>
      </w:pPr>
    </w:p>
    <w:p w:rsidR="008D0C04" w:rsidRPr="00F0109A" w:rsidRDefault="00CB63FB" w:rsidP="008D0C04">
      <w:pPr>
        <w:jc w:val="both"/>
        <w:rPr>
          <w:rFonts w:ascii="Arial" w:hAnsi="Arial" w:cs="Arial"/>
          <w:sz w:val="20"/>
          <w:szCs w:val="20"/>
        </w:rPr>
      </w:pPr>
      <w:r>
        <w:rPr>
          <w:rFonts w:ascii="Arial" w:hAnsi="Arial" w:cs="Arial"/>
          <w:noProof/>
          <w:sz w:val="20"/>
          <w:szCs w:val="20"/>
          <w:lang w:eastAsia="pt-PT"/>
        </w:rPr>
        <w:drawing>
          <wp:anchor distT="0" distB="0" distL="114300" distR="114300" simplePos="0" relativeHeight="251667456" behindDoc="1" locked="0" layoutInCell="1" allowOverlap="1">
            <wp:simplePos x="0" y="0"/>
            <wp:positionH relativeFrom="margin">
              <wp:posOffset>3515360</wp:posOffset>
            </wp:positionH>
            <wp:positionV relativeFrom="paragraph">
              <wp:posOffset>782320</wp:posOffset>
            </wp:positionV>
            <wp:extent cx="2457450" cy="1638300"/>
            <wp:effectExtent l="0" t="0" r="0" b="0"/>
            <wp:wrapTight wrapText="bothSides">
              <wp:wrapPolygon edited="0">
                <wp:start x="0" y="0"/>
                <wp:lineTo x="0" y="21349"/>
                <wp:lineTo x="21433" y="21349"/>
                <wp:lineTo x="21433" y="0"/>
                <wp:lineTo x="0" y="0"/>
              </wp:wrapPolygon>
            </wp:wrapTight>
            <wp:docPr id="9" name="Imagem 9" descr="Uma imagem com exterior, céu, carro, edifício&#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ault_Kadjar_2019_18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7450" cy="1638300"/>
                    </a:xfrm>
                    <a:prstGeom prst="rect">
                      <a:avLst/>
                    </a:prstGeom>
                  </pic:spPr>
                </pic:pic>
              </a:graphicData>
            </a:graphic>
          </wp:anchor>
        </w:drawing>
      </w:r>
      <w:r w:rsidR="008D0C04" w:rsidRPr="00F0109A">
        <w:rPr>
          <w:rFonts w:ascii="Arial" w:hAnsi="Arial" w:cs="Arial"/>
          <w:sz w:val="20"/>
          <w:szCs w:val="20"/>
        </w:rPr>
        <w:t xml:space="preserve">Na dianteira, destaque para o novo desenho da grelha dianteira com acabamentos cromados, para o novo desenho do para-choques com proteção para as escapadelas fora do asfalto, para o </w:t>
      </w:r>
      <w:proofErr w:type="gramStart"/>
      <w:r w:rsidR="008D0C04" w:rsidRPr="00F0109A">
        <w:rPr>
          <w:rFonts w:ascii="Arial" w:hAnsi="Arial" w:cs="Arial"/>
          <w:sz w:val="20"/>
          <w:szCs w:val="20"/>
        </w:rPr>
        <w:t>capot</w:t>
      </w:r>
      <w:proofErr w:type="gramEnd"/>
      <w:r w:rsidR="008D0C04" w:rsidRPr="00F0109A">
        <w:rPr>
          <w:rFonts w:ascii="Arial" w:hAnsi="Arial" w:cs="Arial"/>
          <w:sz w:val="20"/>
          <w:szCs w:val="20"/>
        </w:rPr>
        <w:t xml:space="preserve"> musculado, assim como para famosa assinatura luminosa Renault, em forma de C, e para as luzes de nevoeiro retangulares LED com tecnologia LED </w:t>
      </w:r>
      <w:proofErr w:type="spellStart"/>
      <w:r w:rsidR="008D0C04" w:rsidRPr="00F0109A">
        <w:rPr>
          <w:rFonts w:ascii="Arial" w:hAnsi="Arial" w:cs="Arial"/>
          <w:sz w:val="20"/>
          <w:szCs w:val="20"/>
        </w:rPr>
        <w:t>Pure</w:t>
      </w:r>
      <w:proofErr w:type="spellEnd"/>
      <w:r w:rsidR="008D0C04" w:rsidRPr="00F0109A">
        <w:rPr>
          <w:rFonts w:ascii="Arial" w:hAnsi="Arial" w:cs="Arial"/>
          <w:sz w:val="20"/>
          <w:szCs w:val="20"/>
        </w:rPr>
        <w:t xml:space="preserve"> </w:t>
      </w:r>
      <w:proofErr w:type="spellStart"/>
      <w:r w:rsidR="008D0C04" w:rsidRPr="00F0109A">
        <w:rPr>
          <w:rFonts w:ascii="Arial" w:hAnsi="Arial" w:cs="Arial"/>
          <w:sz w:val="20"/>
          <w:szCs w:val="20"/>
        </w:rPr>
        <w:t>Vision</w:t>
      </w:r>
      <w:proofErr w:type="spellEnd"/>
      <w:r w:rsidR="008D0C04" w:rsidRPr="00F0109A">
        <w:rPr>
          <w:rFonts w:ascii="Arial" w:hAnsi="Arial" w:cs="Arial"/>
          <w:sz w:val="20"/>
          <w:szCs w:val="20"/>
        </w:rPr>
        <w:t xml:space="preserve">.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As novas jantes exclusivas de 19’’ conferem ao novo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uma aparência imponente, do mesmo modo que, no topo do tejadilho, a antena “</w:t>
      </w:r>
      <w:proofErr w:type="spellStart"/>
      <w:r w:rsidRPr="00F0109A">
        <w:rPr>
          <w:rFonts w:ascii="Arial" w:hAnsi="Arial" w:cs="Arial"/>
          <w:sz w:val="20"/>
          <w:szCs w:val="20"/>
        </w:rPr>
        <w:t>shark</w:t>
      </w:r>
      <w:proofErr w:type="spellEnd"/>
      <w:r w:rsidRPr="00F0109A">
        <w:rPr>
          <w:rFonts w:ascii="Arial" w:hAnsi="Arial" w:cs="Arial"/>
          <w:sz w:val="20"/>
          <w:szCs w:val="20"/>
        </w:rPr>
        <w:t xml:space="preserve">” é um dos muitos pormenores de distinção.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A exemplo da dianteira, também a imagem da traseira beneficia do desenho de um novo para-choques.</w:t>
      </w:r>
    </w:p>
    <w:p w:rsidR="008D0C04" w:rsidRPr="00F0109A" w:rsidRDefault="008D0C04" w:rsidP="008D0C04">
      <w:pPr>
        <w:jc w:val="both"/>
        <w:rPr>
          <w:rFonts w:ascii="Arial" w:hAnsi="Arial" w:cs="Arial"/>
          <w:b/>
          <w:sz w:val="20"/>
          <w:szCs w:val="20"/>
        </w:rPr>
      </w:pPr>
    </w:p>
    <w:p w:rsidR="00CB63FB" w:rsidRDefault="00CB63FB" w:rsidP="008D0C04">
      <w:pPr>
        <w:jc w:val="both"/>
        <w:rPr>
          <w:rFonts w:ascii="Arial" w:hAnsi="Arial" w:cs="Arial"/>
          <w:b/>
          <w:sz w:val="24"/>
          <w:szCs w:val="20"/>
        </w:rPr>
      </w:pPr>
    </w:p>
    <w:p w:rsidR="008D0C04" w:rsidRPr="00DF592B" w:rsidRDefault="008D0C04" w:rsidP="008D0C04">
      <w:pPr>
        <w:jc w:val="both"/>
        <w:rPr>
          <w:rFonts w:ascii="Arial" w:hAnsi="Arial" w:cs="Arial"/>
          <w:b/>
          <w:sz w:val="24"/>
          <w:szCs w:val="20"/>
        </w:rPr>
      </w:pPr>
      <w:r w:rsidRPr="00DF592B">
        <w:rPr>
          <w:rFonts w:ascii="Arial" w:hAnsi="Arial" w:cs="Arial"/>
          <w:b/>
          <w:sz w:val="24"/>
          <w:szCs w:val="20"/>
        </w:rPr>
        <w:t>Habitáculo renovado torna a vida mais fácil!</w:t>
      </w:r>
    </w:p>
    <w:p w:rsidR="008D0C04" w:rsidRPr="00F0109A" w:rsidRDefault="008D0C04" w:rsidP="008D0C04">
      <w:pPr>
        <w:tabs>
          <w:tab w:val="left" w:pos="1590"/>
        </w:tabs>
        <w:jc w:val="both"/>
        <w:rPr>
          <w:rFonts w:ascii="Arial" w:hAnsi="Arial" w:cs="Arial"/>
          <w:sz w:val="20"/>
          <w:szCs w:val="20"/>
        </w:rPr>
      </w:pPr>
    </w:p>
    <w:p w:rsidR="008D0C04" w:rsidRPr="00F0109A" w:rsidRDefault="008D0C04" w:rsidP="008D0C04">
      <w:pPr>
        <w:tabs>
          <w:tab w:val="left" w:pos="1590"/>
        </w:tabs>
        <w:jc w:val="both"/>
        <w:rPr>
          <w:rFonts w:ascii="Arial" w:hAnsi="Arial" w:cs="Arial"/>
          <w:sz w:val="20"/>
          <w:szCs w:val="20"/>
        </w:rPr>
      </w:pPr>
      <w:r w:rsidRPr="00F0109A">
        <w:rPr>
          <w:rFonts w:ascii="Arial" w:hAnsi="Arial" w:cs="Arial"/>
          <w:sz w:val="20"/>
          <w:szCs w:val="20"/>
        </w:rPr>
        <w:t>A sensação de espaço, conforto e requinte foi elevada a um nível superior</w:t>
      </w:r>
      <w:r w:rsidR="00C526E3" w:rsidRPr="00F0109A">
        <w:rPr>
          <w:rFonts w:ascii="Arial" w:hAnsi="Arial" w:cs="Arial"/>
          <w:sz w:val="20"/>
          <w:szCs w:val="20"/>
        </w:rPr>
        <w:t>. A</w:t>
      </w:r>
      <w:r w:rsidRPr="00F0109A">
        <w:rPr>
          <w:rFonts w:ascii="Arial" w:hAnsi="Arial" w:cs="Arial"/>
          <w:sz w:val="20"/>
          <w:szCs w:val="20"/>
        </w:rPr>
        <w:t xml:space="preserve"> qualidade dos materiais e dos acabamentos que, mais do que percecionarem qualidade, são real sinónimo dela. </w:t>
      </w:r>
    </w:p>
    <w:p w:rsidR="008D0C04" w:rsidRPr="00F0109A" w:rsidRDefault="00CB63FB" w:rsidP="008D0C04">
      <w:pPr>
        <w:tabs>
          <w:tab w:val="left" w:pos="1590"/>
        </w:tabs>
        <w:jc w:val="both"/>
        <w:rPr>
          <w:rFonts w:ascii="Arial" w:hAnsi="Arial" w:cs="Arial"/>
          <w:sz w:val="20"/>
          <w:szCs w:val="20"/>
        </w:rPr>
      </w:pPr>
      <w:r>
        <w:rPr>
          <w:rFonts w:ascii="Arial" w:hAnsi="Arial" w:cs="Arial"/>
          <w:noProof/>
          <w:sz w:val="20"/>
          <w:szCs w:val="20"/>
          <w:lang w:eastAsia="pt-PT"/>
        </w:rPr>
        <w:drawing>
          <wp:anchor distT="0" distB="0" distL="114300" distR="114300" simplePos="0" relativeHeight="251669504" behindDoc="1" locked="0" layoutInCell="1" allowOverlap="1">
            <wp:simplePos x="0" y="0"/>
            <wp:positionH relativeFrom="margin">
              <wp:posOffset>3496310</wp:posOffset>
            </wp:positionH>
            <wp:positionV relativeFrom="paragraph">
              <wp:posOffset>119380</wp:posOffset>
            </wp:positionV>
            <wp:extent cx="2487930" cy="1809115"/>
            <wp:effectExtent l="0" t="0" r="7620" b="635"/>
            <wp:wrapTight wrapText="bothSides">
              <wp:wrapPolygon edited="0">
                <wp:start x="0" y="0"/>
                <wp:lineTo x="0" y="21380"/>
                <wp:lineTo x="21501" y="21380"/>
                <wp:lineTo x="21501" y="0"/>
                <wp:lineTo x="0" y="0"/>
              </wp:wrapPolygon>
            </wp:wrapTight>
            <wp:docPr id="13" name="Imagem 13" descr="Uma imagem com dispositivo, painel de controlo, interior, carro&#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DAM_93107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7930" cy="1809115"/>
                    </a:xfrm>
                    <a:prstGeom prst="rect">
                      <a:avLst/>
                    </a:prstGeom>
                  </pic:spPr>
                </pic:pic>
              </a:graphicData>
            </a:graphic>
          </wp:anchor>
        </w:drawing>
      </w:r>
    </w:p>
    <w:p w:rsidR="008D0C04" w:rsidRPr="00F0109A" w:rsidRDefault="008D0C04" w:rsidP="008D0C04">
      <w:pPr>
        <w:tabs>
          <w:tab w:val="left" w:pos="1590"/>
        </w:tabs>
        <w:jc w:val="both"/>
        <w:rPr>
          <w:rFonts w:ascii="Arial" w:hAnsi="Arial" w:cs="Arial"/>
          <w:sz w:val="20"/>
          <w:szCs w:val="20"/>
        </w:rPr>
      </w:pPr>
      <w:r w:rsidRPr="00F0109A">
        <w:rPr>
          <w:rFonts w:ascii="Arial" w:hAnsi="Arial" w:cs="Arial"/>
          <w:sz w:val="20"/>
          <w:szCs w:val="20"/>
        </w:rPr>
        <w:t xml:space="preserve">O interior foi redesenhado em vários detalhes, com o objetivo de tornar o uso quotidiano ainda mais prático e intuitivo. O recurso a mais superfícies cromadas, em diferentes zonas, coloca o Novo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num patamar superior em matéria de elegância e distinção. </w:t>
      </w:r>
    </w:p>
    <w:p w:rsidR="008D0C04" w:rsidRPr="00F0109A" w:rsidRDefault="008D0C04" w:rsidP="008D0C04">
      <w:pPr>
        <w:tabs>
          <w:tab w:val="left" w:pos="1590"/>
        </w:tabs>
        <w:jc w:val="both"/>
        <w:rPr>
          <w:rFonts w:ascii="Arial" w:hAnsi="Arial" w:cs="Arial"/>
          <w:sz w:val="20"/>
          <w:szCs w:val="20"/>
        </w:rPr>
      </w:pPr>
    </w:p>
    <w:p w:rsidR="008D0C04" w:rsidRPr="00F0109A" w:rsidRDefault="008D0C04" w:rsidP="008D0C04">
      <w:pPr>
        <w:tabs>
          <w:tab w:val="left" w:pos="1590"/>
        </w:tabs>
        <w:jc w:val="both"/>
        <w:rPr>
          <w:rFonts w:ascii="Arial" w:hAnsi="Arial" w:cs="Arial"/>
          <w:sz w:val="20"/>
          <w:szCs w:val="20"/>
        </w:rPr>
      </w:pPr>
      <w:r w:rsidRPr="00F0109A">
        <w:rPr>
          <w:rFonts w:ascii="Arial" w:hAnsi="Arial" w:cs="Arial"/>
          <w:sz w:val="20"/>
          <w:szCs w:val="20"/>
        </w:rPr>
        <w:t xml:space="preserve">Na consola central, o </w:t>
      </w:r>
      <w:r w:rsidR="00C526E3" w:rsidRPr="00F0109A">
        <w:rPr>
          <w:rFonts w:ascii="Arial" w:hAnsi="Arial" w:cs="Arial"/>
          <w:sz w:val="20"/>
          <w:szCs w:val="20"/>
        </w:rPr>
        <w:t>e</w:t>
      </w:r>
      <w:r w:rsidRPr="00F0109A">
        <w:rPr>
          <w:rFonts w:ascii="Arial" w:hAnsi="Arial" w:cs="Arial"/>
          <w:sz w:val="20"/>
          <w:szCs w:val="20"/>
        </w:rPr>
        <w:t xml:space="preserve">crã tátil multimédia de 7’’ assume protagonismo. Com design </w:t>
      </w:r>
      <w:proofErr w:type="gramStart"/>
      <w:r w:rsidRPr="00F0109A">
        <w:rPr>
          <w:rFonts w:ascii="Arial" w:hAnsi="Arial" w:cs="Arial"/>
          <w:sz w:val="20"/>
          <w:szCs w:val="20"/>
        </w:rPr>
        <w:t>fluído</w:t>
      </w:r>
      <w:proofErr w:type="gramEnd"/>
      <w:r w:rsidRPr="00F0109A">
        <w:rPr>
          <w:rFonts w:ascii="Arial" w:hAnsi="Arial" w:cs="Arial"/>
          <w:sz w:val="20"/>
          <w:szCs w:val="20"/>
        </w:rPr>
        <w:t xml:space="preserve"> e elegante, oferece maior contraste, luminosidade e resolução, para além de mais apurada sensibilidade ao tato. A personalização é um dos seus pontos fortes, com a maior parte dos itens a ser configurável.  </w:t>
      </w:r>
    </w:p>
    <w:p w:rsidR="008D0C04" w:rsidRPr="00F0109A" w:rsidRDefault="008D0C04" w:rsidP="008D0C04">
      <w:pPr>
        <w:tabs>
          <w:tab w:val="left" w:pos="1590"/>
        </w:tabs>
        <w:jc w:val="both"/>
        <w:rPr>
          <w:rFonts w:ascii="Arial" w:hAnsi="Arial" w:cs="Arial"/>
          <w:sz w:val="20"/>
          <w:szCs w:val="20"/>
        </w:rPr>
      </w:pPr>
    </w:p>
    <w:p w:rsidR="008D0C04" w:rsidRPr="00F0109A" w:rsidRDefault="008D0C04" w:rsidP="008D0C04">
      <w:pPr>
        <w:tabs>
          <w:tab w:val="left" w:pos="1590"/>
        </w:tabs>
        <w:jc w:val="both"/>
        <w:rPr>
          <w:rFonts w:ascii="Arial" w:hAnsi="Arial" w:cs="Arial"/>
          <w:sz w:val="20"/>
          <w:szCs w:val="20"/>
        </w:rPr>
      </w:pPr>
      <w:r w:rsidRPr="00F0109A">
        <w:rPr>
          <w:rFonts w:ascii="Arial" w:hAnsi="Arial" w:cs="Arial"/>
          <w:sz w:val="20"/>
          <w:szCs w:val="20"/>
        </w:rPr>
        <w:t xml:space="preserve">Como plataforma integrada, o multifuncional sistema Renault R-Link 2®, com completo interface gráfico e conectividade intuitiva e personalizável, é agora ainda melhor assistido pelo controle vocal, que, com duplo microfone, melhorou a qualidade do reconhecimento das ordens dadas pelo condutor. </w:t>
      </w:r>
    </w:p>
    <w:p w:rsidR="008D0C04" w:rsidRPr="00F0109A" w:rsidRDefault="008D0C04" w:rsidP="008D0C04">
      <w:pPr>
        <w:jc w:val="both"/>
        <w:rPr>
          <w:rFonts w:ascii="Arial" w:hAnsi="Arial" w:cs="Arial"/>
          <w:sz w:val="20"/>
          <w:szCs w:val="20"/>
        </w:rPr>
      </w:pPr>
    </w:p>
    <w:p w:rsidR="008D0C04" w:rsidRPr="00F0109A" w:rsidRDefault="008D0C04" w:rsidP="008D0C04">
      <w:pPr>
        <w:tabs>
          <w:tab w:val="left" w:pos="1590"/>
        </w:tabs>
        <w:jc w:val="both"/>
        <w:rPr>
          <w:rFonts w:ascii="Arial" w:hAnsi="Arial" w:cs="Arial"/>
          <w:sz w:val="20"/>
          <w:szCs w:val="20"/>
        </w:rPr>
      </w:pPr>
      <w:r w:rsidRPr="00F0109A">
        <w:rPr>
          <w:rFonts w:ascii="Arial" w:hAnsi="Arial" w:cs="Arial"/>
          <w:sz w:val="20"/>
          <w:szCs w:val="20"/>
        </w:rPr>
        <w:t xml:space="preserve">Os novos comandos do ar condicionado automático apresentam um desenho mais moderno e ergonómico. Mas diversos outros apontamentos estéticos, como as múltiplas incisões de cromado acetinado ou a renovação dos painéis de comandos das portas que integram agora os controlos dos espelhos retrovisores elétricos e os vidros elétricos com função </w:t>
      </w:r>
      <w:proofErr w:type="spellStart"/>
      <w:r w:rsidRPr="00F0109A">
        <w:rPr>
          <w:rFonts w:ascii="Arial" w:hAnsi="Arial" w:cs="Arial"/>
          <w:sz w:val="20"/>
          <w:szCs w:val="20"/>
        </w:rPr>
        <w:t>impulsional</w:t>
      </w:r>
      <w:proofErr w:type="spellEnd"/>
      <w:r w:rsidRPr="00F0109A">
        <w:rPr>
          <w:rFonts w:ascii="Arial" w:hAnsi="Arial" w:cs="Arial"/>
          <w:sz w:val="20"/>
          <w:szCs w:val="20"/>
        </w:rPr>
        <w:t xml:space="preserve"> e iluminados, comprovam a melhoria da qualidade no habitáculo.  </w:t>
      </w:r>
    </w:p>
    <w:p w:rsidR="008D0C04" w:rsidRPr="00F0109A" w:rsidRDefault="008D0C04" w:rsidP="008D0C04">
      <w:pPr>
        <w:tabs>
          <w:tab w:val="left" w:pos="1590"/>
        </w:tabs>
        <w:jc w:val="both"/>
        <w:rPr>
          <w:rFonts w:ascii="Arial" w:hAnsi="Arial" w:cs="Arial"/>
          <w:sz w:val="20"/>
          <w:szCs w:val="20"/>
        </w:rPr>
      </w:pPr>
    </w:p>
    <w:p w:rsidR="008D0C04" w:rsidRPr="00CB63FB" w:rsidRDefault="008D0C04" w:rsidP="008D0C04">
      <w:pPr>
        <w:tabs>
          <w:tab w:val="left" w:pos="1590"/>
        </w:tabs>
        <w:jc w:val="both"/>
        <w:rPr>
          <w:rFonts w:ascii="Arial" w:hAnsi="Arial" w:cs="Arial"/>
          <w:b/>
          <w:sz w:val="24"/>
          <w:szCs w:val="20"/>
        </w:rPr>
      </w:pPr>
      <w:r w:rsidRPr="00CB63FB">
        <w:rPr>
          <w:rFonts w:ascii="Arial" w:hAnsi="Arial" w:cs="Arial"/>
          <w:b/>
          <w:sz w:val="24"/>
          <w:szCs w:val="20"/>
        </w:rPr>
        <w:t xml:space="preserve">Todos ligados ao mundo! </w:t>
      </w:r>
    </w:p>
    <w:p w:rsidR="008D0C04" w:rsidRPr="00F0109A" w:rsidRDefault="008D0C04" w:rsidP="008D0C04">
      <w:pPr>
        <w:tabs>
          <w:tab w:val="left" w:pos="1590"/>
        </w:tabs>
        <w:jc w:val="both"/>
        <w:rPr>
          <w:rFonts w:ascii="Arial" w:hAnsi="Arial" w:cs="Arial"/>
          <w:b/>
          <w:sz w:val="20"/>
          <w:szCs w:val="20"/>
        </w:rPr>
      </w:pPr>
    </w:p>
    <w:p w:rsidR="008D0C04" w:rsidRPr="00F0109A" w:rsidRDefault="008D0C04" w:rsidP="008D0C04">
      <w:pPr>
        <w:tabs>
          <w:tab w:val="left" w:pos="1590"/>
        </w:tabs>
        <w:jc w:val="both"/>
        <w:rPr>
          <w:rFonts w:ascii="Arial" w:hAnsi="Arial" w:cs="Arial"/>
          <w:sz w:val="20"/>
          <w:szCs w:val="20"/>
        </w:rPr>
      </w:pPr>
      <w:r w:rsidRPr="00F0109A">
        <w:rPr>
          <w:rFonts w:ascii="Arial" w:hAnsi="Arial" w:cs="Arial"/>
          <w:sz w:val="20"/>
          <w:szCs w:val="20"/>
        </w:rPr>
        <w:t xml:space="preserve">As quatro entradas USB, as duas tomadas </w:t>
      </w:r>
      <w:proofErr w:type="spellStart"/>
      <w:r w:rsidRPr="00F0109A">
        <w:rPr>
          <w:rFonts w:ascii="Arial" w:hAnsi="Arial" w:cs="Arial"/>
          <w:sz w:val="20"/>
          <w:szCs w:val="20"/>
        </w:rPr>
        <w:t>Aux</w:t>
      </w:r>
      <w:proofErr w:type="spellEnd"/>
      <w:r w:rsidRPr="00F0109A">
        <w:rPr>
          <w:rFonts w:ascii="Arial" w:hAnsi="Arial" w:cs="Arial"/>
          <w:sz w:val="20"/>
          <w:szCs w:val="20"/>
        </w:rPr>
        <w:t xml:space="preserve"> e as duas tomadas de 12 v carregam </w:t>
      </w:r>
      <w:proofErr w:type="spellStart"/>
      <w:r w:rsidRPr="00F0109A">
        <w:rPr>
          <w:rFonts w:ascii="Arial" w:hAnsi="Arial" w:cs="Arial"/>
          <w:sz w:val="20"/>
          <w:szCs w:val="20"/>
        </w:rPr>
        <w:t>smartphones</w:t>
      </w:r>
      <w:proofErr w:type="spellEnd"/>
      <w:r w:rsidRPr="00F0109A">
        <w:rPr>
          <w:rFonts w:ascii="Arial" w:hAnsi="Arial" w:cs="Arial"/>
          <w:sz w:val="20"/>
          <w:szCs w:val="20"/>
        </w:rPr>
        <w:t xml:space="preserve">, </w:t>
      </w:r>
      <w:proofErr w:type="spellStart"/>
      <w:r w:rsidRPr="00F0109A">
        <w:rPr>
          <w:rFonts w:ascii="Arial" w:hAnsi="Arial" w:cs="Arial"/>
          <w:sz w:val="20"/>
          <w:szCs w:val="20"/>
        </w:rPr>
        <w:t>tablets</w:t>
      </w:r>
      <w:proofErr w:type="spellEnd"/>
      <w:r w:rsidRPr="00F0109A">
        <w:rPr>
          <w:rFonts w:ascii="Arial" w:hAnsi="Arial" w:cs="Arial"/>
          <w:sz w:val="20"/>
          <w:szCs w:val="20"/>
        </w:rPr>
        <w:t xml:space="preserve">, consolas de jogos ou outros dispositivos eletrónicos. A pensar nas famílias modernas, a Renault não esqueceu as crianças e mantém a alimentação dos conectores mesmo quando o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está parado!</w:t>
      </w:r>
    </w:p>
    <w:p w:rsidR="008D0C04" w:rsidRPr="00F0109A" w:rsidRDefault="008D0C04" w:rsidP="008D0C04">
      <w:pPr>
        <w:tabs>
          <w:tab w:val="left" w:pos="1590"/>
        </w:tabs>
        <w:jc w:val="both"/>
        <w:rPr>
          <w:rFonts w:ascii="Arial" w:hAnsi="Arial" w:cs="Arial"/>
          <w:sz w:val="20"/>
          <w:szCs w:val="20"/>
        </w:rPr>
      </w:pPr>
    </w:p>
    <w:p w:rsidR="008D0C04" w:rsidRPr="00F0109A" w:rsidRDefault="008D0C04" w:rsidP="008D0C04">
      <w:pPr>
        <w:tabs>
          <w:tab w:val="left" w:pos="1590"/>
        </w:tabs>
        <w:jc w:val="both"/>
        <w:rPr>
          <w:rFonts w:ascii="Arial" w:hAnsi="Arial" w:cs="Arial"/>
          <w:sz w:val="20"/>
          <w:szCs w:val="20"/>
        </w:rPr>
      </w:pPr>
      <w:r w:rsidRPr="00F0109A">
        <w:rPr>
          <w:rFonts w:ascii="Arial" w:hAnsi="Arial" w:cs="Arial"/>
          <w:sz w:val="20"/>
          <w:szCs w:val="20"/>
        </w:rPr>
        <w:t xml:space="preserve">O sistema de </w:t>
      </w:r>
      <w:proofErr w:type="spellStart"/>
      <w:r w:rsidRPr="00F0109A">
        <w:rPr>
          <w:rFonts w:ascii="Arial" w:hAnsi="Arial" w:cs="Arial"/>
          <w:sz w:val="20"/>
          <w:szCs w:val="20"/>
        </w:rPr>
        <w:t>info</w:t>
      </w:r>
      <w:proofErr w:type="spellEnd"/>
      <w:r w:rsidRPr="00F0109A">
        <w:rPr>
          <w:rFonts w:ascii="Arial" w:hAnsi="Arial" w:cs="Arial"/>
          <w:sz w:val="20"/>
          <w:szCs w:val="20"/>
        </w:rPr>
        <w:t xml:space="preserve">-entretenimento Renault R-Link2® inclui uma função de espelhamento do </w:t>
      </w:r>
      <w:proofErr w:type="spellStart"/>
      <w:r w:rsidRPr="00F0109A">
        <w:rPr>
          <w:rFonts w:ascii="Arial" w:hAnsi="Arial" w:cs="Arial"/>
          <w:sz w:val="20"/>
          <w:szCs w:val="20"/>
        </w:rPr>
        <w:t>smartphone</w:t>
      </w:r>
      <w:proofErr w:type="spellEnd"/>
      <w:r w:rsidRPr="00F0109A">
        <w:rPr>
          <w:rFonts w:ascii="Arial" w:hAnsi="Arial" w:cs="Arial"/>
          <w:sz w:val="20"/>
          <w:szCs w:val="20"/>
        </w:rPr>
        <w:t xml:space="preserve">, compatível com o </w:t>
      </w:r>
      <w:proofErr w:type="spellStart"/>
      <w:r w:rsidRPr="00F0109A">
        <w:rPr>
          <w:rFonts w:ascii="Arial" w:hAnsi="Arial" w:cs="Arial"/>
          <w:sz w:val="20"/>
          <w:szCs w:val="20"/>
        </w:rPr>
        <w:t>Android</w:t>
      </w:r>
      <w:proofErr w:type="spellEnd"/>
      <w:r w:rsidRPr="00F0109A">
        <w:rPr>
          <w:rFonts w:ascii="Arial" w:hAnsi="Arial" w:cs="Arial"/>
          <w:sz w:val="20"/>
          <w:szCs w:val="20"/>
        </w:rPr>
        <w:t xml:space="preserve"> Auto™ e </w:t>
      </w:r>
      <w:proofErr w:type="gramStart"/>
      <w:r w:rsidRPr="00F0109A">
        <w:rPr>
          <w:rFonts w:ascii="Arial" w:hAnsi="Arial" w:cs="Arial"/>
          <w:sz w:val="20"/>
          <w:szCs w:val="20"/>
        </w:rPr>
        <w:t>o Apple</w:t>
      </w:r>
      <w:proofErr w:type="gramEnd"/>
      <w:r w:rsidRPr="00F0109A">
        <w:rPr>
          <w:rFonts w:ascii="Arial" w:hAnsi="Arial" w:cs="Arial"/>
          <w:sz w:val="20"/>
          <w:szCs w:val="20"/>
        </w:rPr>
        <w:t xml:space="preserve"> </w:t>
      </w:r>
      <w:proofErr w:type="spellStart"/>
      <w:r w:rsidRPr="00F0109A">
        <w:rPr>
          <w:rFonts w:ascii="Arial" w:hAnsi="Arial" w:cs="Arial"/>
          <w:sz w:val="20"/>
          <w:szCs w:val="20"/>
        </w:rPr>
        <w:t>CarPlay</w:t>
      </w:r>
      <w:proofErr w:type="spellEnd"/>
      <w:r w:rsidRPr="00F0109A">
        <w:rPr>
          <w:rFonts w:ascii="Arial" w:hAnsi="Arial" w:cs="Arial"/>
          <w:sz w:val="20"/>
          <w:szCs w:val="20"/>
        </w:rPr>
        <w:t xml:space="preserve">™, o que significa que o condutor pode exibir seus aplicativos favoritos (desde que compatíveis) diretamente no ecrã central, para maior segurança e praticabilidade.  </w:t>
      </w:r>
    </w:p>
    <w:p w:rsidR="008D0C04" w:rsidRPr="00F0109A" w:rsidRDefault="008D0C04" w:rsidP="008D0C04">
      <w:pPr>
        <w:tabs>
          <w:tab w:val="left" w:pos="1590"/>
        </w:tabs>
        <w:jc w:val="both"/>
        <w:rPr>
          <w:rFonts w:ascii="Arial" w:hAnsi="Arial" w:cs="Arial"/>
          <w:sz w:val="20"/>
          <w:szCs w:val="20"/>
        </w:rPr>
      </w:pPr>
    </w:p>
    <w:p w:rsidR="008D0C04" w:rsidRPr="00F0109A" w:rsidRDefault="008D0C04" w:rsidP="008D0C04">
      <w:pPr>
        <w:tabs>
          <w:tab w:val="left" w:pos="1590"/>
        </w:tabs>
        <w:jc w:val="both"/>
        <w:rPr>
          <w:rFonts w:ascii="Arial" w:hAnsi="Arial" w:cs="Arial"/>
          <w:sz w:val="20"/>
          <w:szCs w:val="20"/>
        </w:rPr>
      </w:pPr>
      <w:r w:rsidRPr="00F0109A">
        <w:rPr>
          <w:rFonts w:ascii="Arial" w:hAnsi="Arial" w:cs="Arial"/>
          <w:sz w:val="20"/>
          <w:szCs w:val="20"/>
        </w:rPr>
        <w:t xml:space="preserve">Por seu lado, o prazer acústico também marca presença no </w:t>
      </w:r>
      <w:r w:rsidR="00135A69" w:rsidRPr="00F0109A">
        <w:rPr>
          <w:rFonts w:ascii="Arial" w:hAnsi="Arial" w:cs="Arial"/>
          <w:sz w:val="20"/>
          <w:szCs w:val="20"/>
        </w:rPr>
        <w:t>Nov</w:t>
      </w:r>
      <w:r w:rsidRPr="00F0109A">
        <w:rPr>
          <w:rFonts w:ascii="Arial" w:hAnsi="Arial" w:cs="Arial"/>
          <w:sz w:val="20"/>
          <w:szCs w:val="20"/>
        </w:rPr>
        <w:t xml:space="preserve">o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com o Sistema de Som Premium </w:t>
      </w:r>
      <w:proofErr w:type="spellStart"/>
      <w:r w:rsidRPr="00F0109A">
        <w:rPr>
          <w:rFonts w:ascii="Arial" w:hAnsi="Arial" w:cs="Arial"/>
          <w:sz w:val="20"/>
          <w:szCs w:val="20"/>
        </w:rPr>
        <w:t>Bose</w:t>
      </w:r>
      <w:proofErr w:type="spellEnd"/>
      <w:r w:rsidRPr="00F0109A">
        <w:rPr>
          <w:rFonts w:ascii="Arial" w:hAnsi="Arial" w:cs="Arial"/>
          <w:sz w:val="20"/>
          <w:szCs w:val="20"/>
        </w:rPr>
        <w:t xml:space="preserve">® a oferecer uma nova dimensão acústica e a transformar o </w:t>
      </w:r>
      <w:proofErr w:type="spellStart"/>
      <w:r w:rsidRPr="00F0109A">
        <w:rPr>
          <w:rFonts w:ascii="Arial" w:hAnsi="Arial" w:cs="Arial"/>
          <w:sz w:val="20"/>
          <w:szCs w:val="20"/>
        </w:rPr>
        <w:t>Crossover</w:t>
      </w:r>
      <w:proofErr w:type="spellEnd"/>
      <w:r w:rsidRPr="00F0109A">
        <w:rPr>
          <w:rFonts w:ascii="Arial" w:hAnsi="Arial" w:cs="Arial"/>
          <w:sz w:val="20"/>
          <w:szCs w:val="20"/>
        </w:rPr>
        <w:t xml:space="preserve"> da Renault num verdadeiro auditório com graves profundos e agudos precisos.</w:t>
      </w:r>
    </w:p>
    <w:p w:rsidR="008D0C04" w:rsidRPr="00CB63FB" w:rsidRDefault="008D0C04" w:rsidP="008D0C04">
      <w:pPr>
        <w:jc w:val="both"/>
        <w:rPr>
          <w:rFonts w:ascii="Arial" w:hAnsi="Arial" w:cs="Arial"/>
          <w:sz w:val="24"/>
          <w:szCs w:val="20"/>
        </w:rPr>
      </w:pPr>
    </w:p>
    <w:p w:rsidR="008D0C04" w:rsidRPr="00CB63FB" w:rsidRDefault="008D0C04" w:rsidP="008D0C04">
      <w:pPr>
        <w:jc w:val="both"/>
        <w:rPr>
          <w:rFonts w:ascii="Arial" w:hAnsi="Arial" w:cs="Arial"/>
          <w:b/>
          <w:sz w:val="24"/>
          <w:szCs w:val="20"/>
        </w:rPr>
      </w:pPr>
      <w:r w:rsidRPr="00CB63FB">
        <w:rPr>
          <w:rFonts w:ascii="Arial" w:hAnsi="Arial" w:cs="Arial"/>
          <w:b/>
          <w:sz w:val="24"/>
          <w:szCs w:val="20"/>
        </w:rPr>
        <w:t>Conforto interior otimizado</w:t>
      </w:r>
    </w:p>
    <w:p w:rsidR="008D0C04" w:rsidRPr="00F0109A" w:rsidRDefault="008D0C04" w:rsidP="008D0C04">
      <w:pPr>
        <w:jc w:val="both"/>
        <w:rPr>
          <w:rFonts w:ascii="Arial" w:hAnsi="Arial" w:cs="Arial"/>
          <w:sz w:val="20"/>
          <w:szCs w:val="20"/>
        </w:rPr>
      </w:pPr>
    </w:p>
    <w:p w:rsidR="008D0C04" w:rsidRPr="00F0109A" w:rsidRDefault="00C526E3" w:rsidP="008D0C04">
      <w:pPr>
        <w:jc w:val="both"/>
        <w:rPr>
          <w:rFonts w:ascii="Arial" w:hAnsi="Arial" w:cs="Arial"/>
          <w:sz w:val="20"/>
          <w:szCs w:val="20"/>
        </w:rPr>
      </w:pPr>
      <w:r w:rsidRPr="00F0109A">
        <w:rPr>
          <w:rFonts w:ascii="Arial" w:hAnsi="Arial" w:cs="Arial"/>
          <w:sz w:val="20"/>
          <w:szCs w:val="20"/>
        </w:rPr>
        <w:t>Como é apanágio na marca Renault, o</w:t>
      </w:r>
      <w:r w:rsidR="008D0C04" w:rsidRPr="00F0109A">
        <w:rPr>
          <w:rFonts w:ascii="Arial" w:hAnsi="Arial" w:cs="Arial"/>
          <w:sz w:val="20"/>
          <w:szCs w:val="20"/>
        </w:rPr>
        <w:t xml:space="preserve"> novo Renault </w:t>
      </w:r>
      <w:proofErr w:type="spellStart"/>
      <w:r w:rsidR="008D0C04" w:rsidRPr="00F0109A">
        <w:rPr>
          <w:rFonts w:ascii="Arial" w:hAnsi="Arial" w:cs="Arial"/>
          <w:sz w:val="20"/>
          <w:szCs w:val="20"/>
        </w:rPr>
        <w:t>Kadjar</w:t>
      </w:r>
      <w:proofErr w:type="spellEnd"/>
      <w:r w:rsidR="008D0C04" w:rsidRPr="00F0109A">
        <w:rPr>
          <w:rFonts w:ascii="Arial" w:hAnsi="Arial" w:cs="Arial"/>
          <w:sz w:val="20"/>
          <w:szCs w:val="20"/>
        </w:rPr>
        <w:t xml:space="preserve"> </w:t>
      </w:r>
      <w:r w:rsidRPr="00F0109A">
        <w:rPr>
          <w:rFonts w:ascii="Arial" w:hAnsi="Arial" w:cs="Arial"/>
          <w:sz w:val="20"/>
          <w:szCs w:val="20"/>
        </w:rPr>
        <w:t>f</w:t>
      </w:r>
      <w:r w:rsidR="008D0C04" w:rsidRPr="00F0109A">
        <w:rPr>
          <w:rFonts w:ascii="Arial" w:hAnsi="Arial" w:cs="Arial"/>
          <w:sz w:val="20"/>
          <w:szCs w:val="20"/>
        </w:rPr>
        <w:t>az do conforto dos passageiros uma prioridade</w:t>
      </w:r>
      <w:r w:rsidRPr="00F0109A">
        <w:rPr>
          <w:rFonts w:ascii="Arial" w:hAnsi="Arial" w:cs="Arial"/>
          <w:sz w:val="20"/>
          <w:szCs w:val="20"/>
        </w:rPr>
        <w:t>.</w:t>
      </w:r>
      <w:r w:rsidR="008D0C04" w:rsidRPr="00F0109A">
        <w:rPr>
          <w:rFonts w:ascii="Arial" w:hAnsi="Arial" w:cs="Arial"/>
          <w:sz w:val="20"/>
          <w:szCs w:val="20"/>
        </w:rPr>
        <w:t xml:space="preserve"> </w:t>
      </w:r>
    </w:p>
    <w:p w:rsidR="008D0C04" w:rsidRPr="00F0109A" w:rsidRDefault="008D0C04" w:rsidP="008D0C04">
      <w:pPr>
        <w:jc w:val="both"/>
        <w:rPr>
          <w:rFonts w:ascii="Arial" w:hAnsi="Arial" w:cs="Arial"/>
          <w:sz w:val="20"/>
          <w:szCs w:val="20"/>
        </w:rPr>
      </w:pPr>
    </w:p>
    <w:p w:rsidR="008D0C04" w:rsidRPr="00F0109A" w:rsidRDefault="00B41674" w:rsidP="008D0C04">
      <w:pPr>
        <w:jc w:val="both"/>
        <w:rPr>
          <w:rFonts w:ascii="Arial" w:hAnsi="Arial" w:cs="Arial"/>
          <w:sz w:val="20"/>
          <w:szCs w:val="20"/>
        </w:rPr>
      </w:pPr>
      <w:r>
        <w:rPr>
          <w:rFonts w:ascii="Arial" w:hAnsi="Arial" w:cs="Arial"/>
          <w:noProof/>
          <w:sz w:val="20"/>
          <w:szCs w:val="20"/>
          <w:lang w:eastAsia="pt-PT"/>
        </w:rPr>
        <w:drawing>
          <wp:anchor distT="0" distB="0" distL="114300" distR="114300" simplePos="0" relativeHeight="251673600" behindDoc="1" locked="0" layoutInCell="1" allowOverlap="1">
            <wp:simplePos x="0" y="0"/>
            <wp:positionH relativeFrom="margin">
              <wp:align>left</wp:align>
            </wp:positionH>
            <wp:positionV relativeFrom="paragraph">
              <wp:posOffset>374015</wp:posOffset>
            </wp:positionV>
            <wp:extent cx="2651760" cy="1767840"/>
            <wp:effectExtent l="0" t="0" r="0" b="3810"/>
            <wp:wrapTight wrapText="bothSides">
              <wp:wrapPolygon edited="0">
                <wp:start x="0" y="0"/>
                <wp:lineTo x="0" y="21414"/>
                <wp:lineTo x="21414" y="21414"/>
                <wp:lineTo x="21414" y="0"/>
                <wp:lineTo x="0" y="0"/>
              </wp:wrapPolygon>
            </wp:wrapTight>
            <wp:docPr id="17" name="Imagem 17" descr="Uma imagem com interior, transporte, sentado&#10;&#10;Descrição gerada com confianç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DAM_942502(4).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1760" cy="1767840"/>
                    </a:xfrm>
                    <a:prstGeom prst="rect">
                      <a:avLst/>
                    </a:prstGeom>
                  </pic:spPr>
                </pic:pic>
              </a:graphicData>
            </a:graphic>
          </wp:anchor>
        </w:drawing>
      </w:r>
      <w:r w:rsidR="00C526E3" w:rsidRPr="00F0109A">
        <w:rPr>
          <w:rFonts w:ascii="Arial" w:hAnsi="Arial" w:cs="Arial"/>
          <w:sz w:val="20"/>
          <w:szCs w:val="20"/>
        </w:rPr>
        <w:t>O</w:t>
      </w:r>
      <w:r w:rsidR="008D0C04" w:rsidRPr="00F0109A">
        <w:rPr>
          <w:rFonts w:ascii="Arial" w:hAnsi="Arial" w:cs="Arial"/>
          <w:sz w:val="20"/>
          <w:szCs w:val="20"/>
        </w:rPr>
        <w:t xml:space="preserve"> banco do condutor permite a possibilidade de extensão do assento em 6 cm, ajudando a encontrar ainda melhor posição de condução</w:t>
      </w:r>
      <w:r w:rsidR="000023E4" w:rsidRPr="00F0109A">
        <w:rPr>
          <w:rFonts w:ascii="Arial" w:hAnsi="Arial" w:cs="Arial"/>
          <w:sz w:val="20"/>
          <w:szCs w:val="20"/>
        </w:rPr>
        <w:t>. O</w:t>
      </w:r>
      <w:r w:rsidR="008D0C04" w:rsidRPr="00F0109A">
        <w:rPr>
          <w:rFonts w:ascii="Arial" w:hAnsi="Arial" w:cs="Arial"/>
          <w:sz w:val="20"/>
          <w:szCs w:val="20"/>
        </w:rPr>
        <w:t xml:space="preserve"> do passageiro, igualmente envolvente e confortável, é uma peça-chave na modularidade do </w:t>
      </w:r>
      <w:proofErr w:type="spellStart"/>
      <w:r w:rsidR="008D0C04" w:rsidRPr="00F0109A">
        <w:rPr>
          <w:rFonts w:ascii="Arial" w:hAnsi="Arial" w:cs="Arial"/>
          <w:sz w:val="20"/>
          <w:szCs w:val="20"/>
        </w:rPr>
        <w:t>Kadjar</w:t>
      </w:r>
      <w:proofErr w:type="spellEnd"/>
      <w:r w:rsidR="008D0C04" w:rsidRPr="00F0109A">
        <w:rPr>
          <w:rFonts w:ascii="Arial" w:hAnsi="Arial" w:cs="Arial"/>
          <w:sz w:val="20"/>
          <w:szCs w:val="20"/>
        </w:rPr>
        <w:t xml:space="preserve">, podendo ser rebatível para facilitar cargas compridas até 2,56 m. Já o apoio de braço dianteiro central passa a ser deslizante, com tudo o que isso implica em termos de reforço do conforto, já que se adapta a todas as formas do corpo, independentemente da corpulência.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Um padrão com acabamento desportivo que combina </w:t>
      </w:r>
      <w:proofErr w:type="spellStart"/>
      <w:r w:rsidRPr="00F0109A">
        <w:rPr>
          <w:rFonts w:ascii="Arial" w:hAnsi="Arial" w:cs="Arial"/>
          <w:sz w:val="20"/>
          <w:szCs w:val="20"/>
        </w:rPr>
        <w:t>Alcantara</w:t>
      </w:r>
      <w:proofErr w:type="spellEnd"/>
      <w:r w:rsidRPr="00F0109A">
        <w:rPr>
          <w:rFonts w:ascii="Arial" w:hAnsi="Arial" w:cs="Arial"/>
          <w:sz w:val="20"/>
          <w:szCs w:val="20"/>
        </w:rPr>
        <w:t xml:space="preserve"> e pele, com costuras em forma de losango na base superior e inferior dos bancos e com pospontos vermelhos nos contornos laterais (disponível na versão </w:t>
      </w:r>
      <w:proofErr w:type="spellStart"/>
      <w:r w:rsidRPr="00F0109A">
        <w:rPr>
          <w:rFonts w:ascii="Arial" w:hAnsi="Arial" w:cs="Arial"/>
          <w:sz w:val="20"/>
          <w:szCs w:val="20"/>
        </w:rPr>
        <w:t>Black</w:t>
      </w:r>
      <w:proofErr w:type="spellEnd"/>
      <w:r w:rsidRPr="00F0109A">
        <w:rPr>
          <w:rFonts w:ascii="Arial" w:hAnsi="Arial" w:cs="Arial"/>
          <w:sz w:val="20"/>
          <w:szCs w:val="20"/>
        </w:rPr>
        <w:t xml:space="preserve"> </w:t>
      </w:r>
      <w:proofErr w:type="spellStart"/>
      <w:r w:rsidRPr="00F0109A">
        <w:rPr>
          <w:rFonts w:ascii="Arial" w:hAnsi="Arial" w:cs="Arial"/>
          <w:sz w:val="20"/>
          <w:szCs w:val="20"/>
        </w:rPr>
        <w:t>Edition</w:t>
      </w:r>
      <w:proofErr w:type="spellEnd"/>
      <w:r w:rsidRPr="00F0109A">
        <w:rPr>
          <w:rFonts w:ascii="Arial" w:hAnsi="Arial" w:cs="Arial"/>
          <w:sz w:val="20"/>
          <w:szCs w:val="20"/>
        </w:rPr>
        <w:t xml:space="preserve">), elevam a qualidade e o requinte do habitáculo.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Nos lugares traseiros</w:t>
      </w:r>
      <w:r w:rsidR="00C526E3" w:rsidRPr="00F0109A">
        <w:rPr>
          <w:rFonts w:ascii="Arial" w:hAnsi="Arial" w:cs="Arial"/>
          <w:sz w:val="20"/>
          <w:szCs w:val="20"/>
        </w:rPr>
        <w:t xml:space="preserve"> os passageiros dispõem </w:t>
      </w:r>
      <w:r w:rsidR="00263352" w:rsidRPr="00F0109A">
        <w:rPr>
          <w:rFonts w:ascii="Arial" w:hAnsi="Arial" w:cs="Arial"/>
          <w:sz w:val="20"/>
          <w:szCs w:val="20"/>
        </w:rPr>
        <w:t xml:space="preserve">agora de </w:t>
      </w:r>
      <w:r w:rsidRPr="00F0109A">
        <w:rPr>
          <w:rFonts w:ascii="Arial" w:hAnsi="Arial" w:cs="Arial"/>
          <w:sz w:val="20"/>
          <w:szCs w:val="20"/>
        </w:rPr>
        <w:t xml:space="preserve">dois arejadores instalados na consola central, que permitem a circulação localizada da ventilação, responsáveis por um superior conforto térmico. </w:t>
      </w:r>
    </w:p>
    <w:p w:rsidR="00263352" w:rsidRPr="00F0109A" w:rsidRDefault="00263352" w:rsidP="008D0C04">
      <w:pPr>
        <w:jc w:val="both"/>
        <w:rPr>
          <w:rFonts w:ascii="Arial" w:hAnsi="Arial" w:cs="Arial"/>
          <w:sz w:val="20"/>
          <w:szCs w:val="20"/>
        </w:rPr>
      </w:pPr>
    </w:p>
    <w:p w:rsidR="008D0C04" w:rsidRPr="002E3A6C" w:rsidRDefault="008D0C04" w:rsidP="008D0C04">
      <w:pPr>
        <w:jc w:val="both"/>
        <w:rPr>
          <w:rFonts w:ascii="Arial" w:hAnsi="Arial" w:cs="Arial"/>
          <w:b/>
          <w:sz w:val="24"/>
          <w:szCs w:val="20"/>
        </w:rPr>
      </w:pPr>
      <w:r w:rsidRPr="002E3A6C">
        <w:rPr>
          <w:rFonts w:ascii="Arial" w:hAnsi="Arial" w:cs="Arial"/>
          <w:b/>
          <w:sz w:val="24"/>
          <w:szCs w:val="20"/>
        </w:rPr>
        <w:t xml:space="preserve">Porta-bagagens volumoso e prático </w:t>
      </w:r>
    </w:p>
    <w:p w:rsidR="008D0C04" w:rsidRPr="00F0109A" w:rsidRDefault="008D0C04" w:rsidP="008D0C04">
      <w:pPr>
        <w:jc w:val="both"/>
        <w:rPr>
          <w:rFonts w:ascii="Arial" w:hAnsi="Arial" w:cs="Arial"/>
          <w:sz w:val="20"/>
          <w:szCs w:val="20"/>
        </w:rPr>
      </w:pPr>
    </w:p>
    <w:p w:rsidR="008D0C04" w:rsidRPr="00F0109A" w:rsidRDefault="00B41674" w:rsidP="008D0C04">
      <w:pPr>
        <w:jc w:val="both"/>
        <w:rPr>
          <w:rFonts w:ascii="Arial" w:hAnsi="Arial" w:cs="Arial"/>
          <w:sz w:val="20"/>
          <w:szCs w:val="20"/>
        </w:rPr>
      </w:pPr>
      <w:r>
        <w:rPr>
          <w:rFonts w:ascii="Arial" w:hAnsi="Arial" w:cs="Arial"/>
          <w:noProof/>
          <w:sz w:val="20"/>
          <w:szCs w:val="20"/>
          <w:lang w:eastAsia="pt-PT"/>
        </w:rPr>
        <w:drawing>
          <wp:anchor distT="0" distB="0" distL="114300" distR="114300" simplePos="0" relativeHeight="251674624" behindDoc="1" locked="0" layoutInCell="1" allowOverlap="1">
            <wp:simplePos x="0" y="0"/>
            <wp:positionH relativeFrom="margin">
              <wp:posOffset>3733800</wp:posOffset>
            </wp:positionH>
            <wp:positionV relativeFrom="paragraph">
              <wp:posOffset>6985</wp:posOffset>
            </wp:positionV>
            <wp:extent cx="2103120" cy="1402080"/>
            <wp:effectExtent l="0" t="0" r="0" b="7620"/>
            <wp:wrapTight wrapText="bothSides">
              <wp:wrapPolygon edited="0">
                <wp:start x="0" y="0"/>
                <wp:lineTo x="0" y="21424"/>
                <wp:lineTo x="21326" y="21424"/>
                <wp:lineTo x="21326" y="0"/>
                <wp:lineTo x="0" y="0"/>
              </wp:wrapPolygon>
            </wp:wrapTight>
            <wp:docPr id="18" name="Imagem 18" descr="Uma imagem com carro, exterior, relva, transporte&#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DAM_94261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3120" cy="1402080"/>
                    </a:xfrm>
                    <a:prstGeom prst="rect">
                      <a:avLst/>
                    </a:prstGeom>
                  </pic:spPr>
                </pic:pic>
              </a:graphicData>
            </a:graphic>
          </wp:anchor>
        </w:drawing>
      </w:r>
      <w:r w:rsidR="008D0C04" w:rsidRPr="00F0109A">
        <w:rPr>
          <w:rFonts w:ascii="Arial" w:hAnsi="Arial" w:cs="Arial"/>
          <w:sz w:val="20"/>
          <w:szCs w:val="20"/>
        </w:rPr>
        <w:t xml:space="preserve">O novo </w:t>
      </w:r>
      <w:proofErr w:type="spellStart"/>
      <w:r w:rsidR="008D0C04" w:rsidRPr="00F0109A">
        <w:rPr>
          <w:rFonts w:ascii="Arial" w:hAnsi="Arial" w:cs="Arial"/>
          <w:sz w:val="20"/>
          <w:szCs w:val="20"/>
        </w:rPr>
        <w:t>Kadjar</w:t>
      </w:r>
      <w:proofErr w:type="spellEnd"/>
      <w:r w:rsidR="008D0C04" w:rsidRPr="00F0109A">
        <w:rPr>
          <w:rFonts w:ascii="Arial" w:hAnsi="Arial" w:cs="Arial"/>
          <w:sz w:val="20"/>
          <w:szCs w:val="20"/>
        </w:rPr>
        <w:t xml:space="preserve"> disponibiliza excelente modularidade prática, com porta-bagagens acessível, espaçoso e compartimentável. Com 472 dm3 (527 litros) e dupla fonte luminosa, a bagageira é uma das mais generosas do segmento, apresentando um piso plano e reversível com duplo revestimento, muito prático para carregar objetos salientes. </w:t>
      </w:r>
    </w:p>
    <w:p w:rsidR="00B41674" w:rsidRDefault="00B4167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A excelente acessibilidade é outro dos trunfos do porta-bagagens, extensível até aos 1478 dm3 (1650 litros), depois de inclinado o banco traseiro, que permite ter um piso praticamente plano (de 10° a 14°). Com a funcionalidade </w:t>
      </w:r>
      <w:proofErr w:type="spellStart"/>
      <w:r w:rsidRPr="00F0109A">
        <w:rPr>
          <w:rFonts w:ascii="Arial" w:hAnsi="Arial" w:cs="Arial"/>
          <w:sz w:val="20"/>
          <w:szCs w:val="20"/>
        </w:rPr>
        <w:t>Easy</w:t>
      </w:r>
      <w:proofErr w:type="spellEnd"/>
      <w:r w:rsidRPr="00F0109A">
        <w:rPr>
          <w:rFonts w:ascii="Arial" w:hAnsi="Arial" w:cs="Arial"/>
          <w:sz w:val="20"/>
          <w:szCs w:val="20"/>
        </w:rPr>
        <w:t xml:space="preserve"> Break, ativada por intuitivos e práticos comandos nas laterais do porta-bagagens ou na parte superior dos bancos da segunda fila</w:t>
      </w:r>
      <w:r w:rsidR="00263352" w:rsidRPr="00F0109A">
        <w:rPr>
          <w:rFonts w:ascii="Arial" w:hAnsi="Arial" w:cs="Arial"/>
          <w:sz w:val="20"/>
          <w:szCs w:val="20"/>
        </w:rPr>
        <w:t>.</w:t>
      </w:r>
    </w:p>
    <w:p w:rsidR="009F2D5D" w:rsidRPr="00F0109A" w:rsidRDefault="009F2D5D" w:rsidP="009F2D5D">
      <w:pPr>
        <w:jc w:val="both"/>
        <w:rPr>
          <w:rFonts w:ascii="Arial" w:hAnsi="Arial" w:cs="Arial"/>
          <w:b/>
          <w:sz w:val="20"/>
          <w:szCs w:val="20"/>
        </w:rPr>
      </w:pPr>
    </w:p>
    <w:p w:rsidR="002E3A6C" w:rsidRDefault="002E3A6C" w:rsidP="009F2D5D">
      <w:pPr>
        <w:jc w:val="both"/>
        <w:rPr>
          <w:rFonts w:ascii="Arial" w:hAnsi="Arial" w:cs="Arial"/>
          <w:b/>
          <w:sz w:val="24"/>
          <w:szCs w:val="20"/>
        </w:rPr>
      </w:pPr>
    </w:p>
    <w:p w:rsidR="009F2D5D" w:rsidRPr="002E3A6C" w:rsidRDefault="009F2D5D" w:rsidP="009F2D5D">
      <w:pPr>
        <w:jc w:val="both"/>
        <w:rPr>
          <w:rFonts w:ascii="Arial" w:hAnsi="Arial" w:cs="Arial"/>
          <w:b/>
          <w:sz w:val="24"/>
          <w:szCs w:val="20"/>
        </w:rPr>
      </w:pPr>
      <w:r w:rsidRPr="002E3A6C">
        <w:rPr>
          <w:rFonts w:ascii="Arial" w:hAnsi="Arial" w:cs="Arial"/>
          <w:b/>
          <w:sz w:val="24"/>
          <w:szCs w:val="20"/>
        </w:rPr>
        <w:t>Segurança de topo graças às novas tecnologias auxiliares de condução</w:t>
      </w:r>
    </w:p>
    <w:p w:rsidR="009F2D5D" w:rsidRPr="00F0109A" w:rsidRDefault="009F2D5D" w:rsidP="009F2D5D">
      <w:pPr>
        <w:jc w:val="both"/>
        <w:rPr>
          <w:rFonts w:ascii="Arial" w:hAnsi="Arial" w:cs="Arial"/>
          <w:b/>
          <w:sz w:val="20"/>
          <w:szCs w:val="20"/>
        </w:rPr>
      </w:pPr>
    </w:p>
    <w:p w:rsidR="009F2D5D" w:rsidRPr="00F0109A" w:rsidRDefault="009F2D5D" w:rsidP="009F2D5D">
      <w:pPr>
        <w:jc w:val="both"/>
        <w:rPr>
          <w:rFonts w:ascii="Arial" w:hAnsi="Arial" w:cs="Arial"/>
          <w:b/>
          <w:sz w:val="20"/>
          <w:szCs w:val="20"/>
        </w:rPr>
      </w:pPr>
      <w:r w:rsidRPr="00F0109A">
        <w:rPr>
          <w:rFonts w:ascii="Arial" w:hAnsi="Arial" w:cs="Arial"/>
          <w:sz w:val="20"/>
          <w:szCs w:val="20"/>
        </w:rPr>
        <w:t xml:space="preserve">Para que cada aventura ao volante do novo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seja sinónimo de pleno controlo e mais elevada segurança, duas câmaras, 12 sensores e um radar vigiam, permanentemente, cada ponto da estrada. Se for transposta uma linha contínua ou descontínua sem acionar o pisca-pisca, o alerta de saída involuntária de via convida a corrigir a trajetória. Se for ultrapassada a velocidade autorizada indicada pela sinalização, o alerta de excesso de velocidade avisa. Se for necessário estacionar entre dois veículos, o </w:t>
      </w:r>
      <w:proofErr w:type="spellStart"/>
      <w:r w:rsidRPr="00F0109A">
        <w:rPr>
          <w:rFonts w:ascii="Arial" w:hAnsi="Arial" w:cs="Arial"/>
          <w:sz w:val="20"/>
          <w:szCs w:val="20"/>
        </w:rPr>
        <w:t>Easy</w:t>
      </w:r>
      <w:proofErr w:type="spellEnd"/>
      <w:r w:rsidRPr="00F0109A">
        <w:rPr>
          <w:rFonts w:ascii="Arial" w:hAnsi="Arial" w:cs="Arial"/>
          <w:sz w:val="20"/>
          <w:szCs w:val="20"/>
        </w:rPr>
        <w:t xml:space="preserve"> </w:t>
      </w:r>
      <w:proofErr w:type="spellStart"/>
      <w:r w:rsidRPr="00F0109A">
        <w:rPr>
          <w:rFonts w:ascii="Arial" w:hAnsi="Arial" w:cs="Arial"/>
          <w:sz w:val="20"/>
          <w:szCs w:val="20"/>
        </w:rPr>
        <w:t>Park</w:t>
      </w:r>
      <w:proofErr w:type="spellEnd"/>
      <w:r w:rsidRPr="00F0109A">
        <w:rPr>
          <w:rFonts w:ascii="Arial" w:hAnsi="Arial" w:cs="Arial"/>
          <w:sz w:val="20"/>
          <w:szCs w:val="20"/>
        </w:rPr>
        <w:t xml:space="preserve"> </w:t>
      </w:r>
      <w:proofErr w:type="spellStart"/>
      <w:r w:rsidRPr="00F0109A">
        <w:rPr>
          <w:rFonts w:ascii="Arial" w:hAnsi="Arial" w:cs="Arial"/>
          <w:sz w:val="20"/>
          <w:szCs w:val="20"/>
        </w:rPr>
        <w:t>Assist</w:t>
      </w:r>
      <w:proofErr w:type="spellEnd"/>
      <w:r w:rsidRPr="00F0109A">
        <w:rPr>
          <w:rFonts w:ascii="Arial" w:hAnsi="Arial" w:cs="Arial"/>
          <w:sz w:val="20"/>
          <w:szCs w:val="20"/>
        </w:rPr>
        <w:t xml:space="preserve"> pode assumir o comando e realizar as manobras sozinho. </w:t>
      </w:r>
    </w:p>
    <w:p w:rsidR="009F2D5D" w:rsidRPr="00F0109A" w:rsidRDefault="009F2D5D" w:rsidP="009F2D5D">
      <w:pPr>
        <w:jc w:val="both"/>
        <w:rPr>
          <w:rFonts w:ascii="Arial" w:hAnsi="Arial" w:cs="Arial"/>
          <w:sz w:val="20"/>
          <w:szCs w:val="20"/>
        </w:rPr>
      </w:pPr>
    </w:p>
    <w:p w:rsidR="009F2D5D" w:rsidRPr="00F0109A" w:rsidRDefault="009F2D5D" w:rsidP="009F2D5D">
      <w:pPr>
        <w:jc w:val="both"/>
        <w:rPr>
          <w:rFonts w:ascii="Arial" w:hAnsi="Arial" w:cs="Arial"/>
          <w:sz w:val="20"/>
          <w:szCs w:val="20"/>
        </w:rPr>
      </w:pPr>
      <w:r w:rsidRPr="00F0109A">
        <w:rPr>
          <w:rFonts w:ascii="Arial" w:hAnsi="Arial" w:cs="Arial"/>
          <w:sz w:val="20"/>
          <w:szCs w:val="20"/>
        </w:rPr>
        <w:t xml:space="preserve">Ou seja, a bordo do Novo Renault </w:t>
      </w:r>
      <w:proofErr w:type="spellStart"/>
      <w:r w:rsidRPr="00F0109A">
        <w:rPr>
          <w:rFonts w:ascii="Arial" w:hAnsi="Arial" w:cs="Arial"/>
          <w:sz w:val="20"/>
          <w:szCs w:val="20"/>
        </w:rPr>
        <w:t>Kajdar</w:t>
      </w:r>
      <w:proofErr w:type="spellEnd"/>
      <w:r w:rsidRPr="00F0109A">
        <w:rPr>
          <w:rFonts w:ascii="Arial" w:hAnsi="Arial" w:cs="Arial"/>
          <w:sz w:val="20"/>
          <w:szCs w:val="20"/>
        </w:rPr>
        <w:t xml:space="preserve">, a experiência de condução é tranquila e a segurança e comodidade de condução são sempre prioritárias. Os avançados sistemas tecnológicos auxiliares da condução, acessíveis e ativáveis diretamente a partir do menu R-Link 2, confirmam-no. Entre os principais, destaque </w:t>
      </w:r>
      <w:proofErr w:type="gramStart"/>
      <w:r w:rsidRPr="00F0109A">
        <w:rPr>
          <w:rFonts w:ascii="Arial" w:hAnsi="Arial" w:cs="Arial"/>
          <w:sz w:val="20"/>
          <w:szCs w:val="20"/>
        </w:rPr>
        <w:t>para</w:t>
      </w:r>
      <w:proofErr w:type="gramEnd"/>
      <w:r w:rsidRPr="00F0109A">
        <w:rPr>
          <w:rFonts w:ascii="Arial" w:hAnsi="Arial" w:cs="Arial"/>
          <w:sz w:val="20"/>
          <w:szCs w:val="20"/>
        </w:rPr>
        <w:t xml:space="preserve">: </w:t>
      </w:r>
    </w:p>
    <w:p w:rsidR="009F2D5D" w:rsidRPr="00F0109A" w:rsidRDefault="009F2D5D" w:rsidP="009F2D5D">
      <w:pPr>
        <w:jc w:val="both"/>
        <w:rPr>
          <w:rFonts w:ascii="Arial" w:hAnsi="Arial" w:cs="Arial"/>
          <w:sz w:val="20"/>
          <w:szCs w:val="20"/>
        </w:rPr>
      </w:pPr>
    </w:p>
    <w:p w:rsidR="009F2D5D" w:rsidRPr="00F0109A" w:rsidRDefault="009F2D5D" w:rsidP="009F2D5D">
      <w:pPr>
        <w:jc w:val="both"/>
        <w:rPr>
          <w:rFonts w:ascii="Arial" w:hAnsi="Arial" w:cs="Arial"/>
          <w:sz w:val="20"/>
          <w:szCs w:val="20"/>
        </w:rPr>
      </w:pPr>
      <w:r w:rsidRPr="00F0109A">
        <w:rPr>
          <w:rFonts w:ascii="Arial" w:hAnsi="Arial" w:cs="Arial"/>
          <w:b/>
          <w:sz w:val="20"/>
          <w:szCs w:val="20"/>
        </w:rPr>
        <w:lastRenderedPageBreak/>
        <w:t xml:space="preserve">- Comutação automática das </w:t>
      </w:r>
      <w:proofErr w:type="gramStart"/>
      <w:r w:rsidRPr="00F0109A">
        <w:rPr>
          <w:rFonts w:ascii="Arial" w:hAnsi="Arial" w:cs="Arial"/>
          <w:b/>
          <w:sz w:val="20"/>
          <w:szCs w:val="20"/>
        </w:rPr>
        <w:t xml:space="preserve">luzes </w:t>
      </w:r>
      <w:r w:rsidR="00263352" w:rsidRPr="00F0109A">
        <w:rPr>
          <w:rFonts w:ascii="Arial" w:hAnsi="Arial" w:cs="Arial"/>
          <w:b/>
          <w:sz w:val="20"/>
          <w:szCs w:val="20"/>
        </w:rPr>
        <w:t>máximos</w:t>
      </w:r>
      <w:proofErr w:type="gramEnd"/>
      <w:r w:rsidRPr="00F0109A">
        <w:rPr>
          <w:rFonts w:ascii="Arial" w:hAnsi="Arial" w:cs="Arial"/>
          <w:b/>
          <w:sz w:val="20"/>
          <w:szCs w:val="20"/>
        </w:rPr>
        <w:t>/</w:t>
      </w:r>
      <w:r w:rsidR="00263352" w:rsidRPr="00F0109A">
        <w:rPr>
          <w:rFonts w:ascii="Arial" w:hAnsi="Arial" w:cs="Arial"/>
          <w:b/>
          <w:sz w:val="20"/>
          <w:szCs w:val="20"/>
        </w:rPr>
        <w:t>médios.</w:t>
      </w:r>
    </w:p>
    <w:p w:rsidR="009F2D5D" w:rsidRPr="00F0109A" w:rsidRDefault="009F2D5D" w:rsidP="009F2D5D">
      <w:pPr>
        <w:jc w:val="both"/>
        <w:rPr>
          <w:rFonts w:ascii="Arial" w:hAnsi="Arial" w:cs="Arial"/>
          <w:sz w:val="20"/>
          <w:szCs w:val="20"/>
        </w:rPr>
      </w:pPr>
      <w:r w:rsidRPr="00F0109A">
        <w:rPr>
          <w:rFonts w:ascii="Arial" w:hAnsi="Arial" w:cs="Arial"/>
          <w:sz w:val="20"/>
          <w:szCs w:val="20"/>
        </w:rPr>
        <w:t xml:space="preserve"> </w:t>
      </w:r>
    </w:p>
    <w:p w:rsidR="009F2D5D" w:rsidRPr="00F0109A" w:rsidRDefault="009F2D5D" w:rsidP="009F2D5D">
      <w:pPr>
        <w:jc w:val="both"/>
        <w:rPr>
          <w:rFonts w:ascii="Arial" w:hAnsi="Arial" w:cs="Arial"/>
          <w:sz w:val="20"/>
          <w:szCs w:val="20"/>
        </w:rPr>
      </w:pPr>
      <w:r w:rsidRPr="00F0109A">
        <w:rPr>
          <w:rFonts w:ascii="Arial" w:hAnsi="Arial" w:cs="Arial"/>
          <w:b/>
          <w:sz w:val="20"/>
          <w:szCs w:val="20"/>
        </w:rPr>
        <w:t xml:space="preserve">- Faróis suplementares </w:t>
      </w:r>
      <w:r w:rsidR="00263352" w:rsidRPr="00F0109A">
        <w:rPr>
          <w:rFonts w:ascii="Arial" w:hAnsi="Arial" w:cs="Arial"/>
          <w:b/>
          <w:sz w:val="20"/>
          <w:szCs w:val="20"/>
        </w:rPr>
        <w:t>com iluminação em curva</w:t>
      </w:r>
      <w:r w:rsidRPr="00F0109A">
        <w:rPr>
          <w:rFonts w:ascii="Arial" w:hAnsi="Arial" w:cs="Arial"/>
          <w:b/>
          <w:sz w:val="20"/>
          <w:szCs w:val="20"/>
        </w:rPr>
        <w:t>:</w:t>
      </w:r>
      <w:r w:rsidRPr="00F0109A">
        <w:rPr>
          <w:rFonts w:ascii="Arial" w:hAnsi="Arial" w:cs="Arial"/>
          <w:sz w:val="20"/>
          <w:szCs w:val="20"/>
        </w:rPr>
        <w:t xml:space="preserve"> O feixe de luz dos faróis roda na direção da curva, de acordo com o ângulo de viragem do volante, permitindo que a luz acompanhe a trajetória do veículo e o condutor usufrua de melhor visibilidade noturna ou em locais de fraca visibilidade. </w:t>
      </w:r>
    </w:p>
    <w:p w:rsidR="009F2D5D" w:rsidRPr="00F0109A" w:rsidRDefault="009F2D5D" w:rsidP="009F2D5D">
      <w:pPr>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w:t>
      </w:r>
      <w:r w:rsidRPr="00F0109A">
        <w:rPr>
          <w:rFonts w:ascii="Arial" w:hAnsi="Arial" w:cs="Arial"/>
          <w:sz w:val="20"/>
          <w:szCs w:val="20"/>
        </w:rPr>
        <w:t xml:space="preserve"> </w:t>
      </w:r>
      <w:r w:rsidRPr="00F0109A">
        <w:rPr>
          <w:rFonts w:ascii="Arial" w:hAnsi="Arial" w:cs="Arial"/>
          <w:b/>
          <w:sz w:val="20"/>
          <w:szCs w:val="20"/>
        </w:rPr>
        <w:t xml:space="preserve">Sistema </w:t>
      </w:r>
      <w:r w:rsidR="00263352" w:rsidRPr="00F0109A">
        <w:rPr>
          <w:rFonts w:ascii="Arial" w:hAnsi="Arial" w:cs="Arial"/>
          <w:b/>
          <w:sz w:val="20"/>
          <w:szCs w:val="20"/>
        </w:rPr>
        <w:t xml:space="preserve">Ativo </w:t>
      </w:r>
      <w:r w:rsidRPr="00F0109A">
        <w:rPr>
          <w:rFonts w:ascii="Arial" w:hAnsi="Arial" w:cs="Arial"/>
          <w:b/>
          <w:sz w:val="20"/>
          <w:szCs w:val="20"/>
        </w:rPr>
        <w:t>de Travagem de Emergência (AEBS):</w:t>
      </w:r>
      <w:r w:rsidRPr="00F0109A">
        <w:rPr>
          <w:rFonts w:ascii="Arial" w:hAnsi="Arial" w:cs="Arial"/>
          <w:sz w:val="20"/>
          <w:szCs w:val="20"/>
        </w:rPr>
        <w:t xml:space="preserve"> Um sistema que avisa o condutor em caso de risco de colisão com o automóvel que o precede. Na ausência de reação do condutor, os travões são automaticamente ativados</w:t>
      </w:r>
      <w:r w:rsidR="00263352" w:rsidRPr="00F0109A">
        <w:rPr>
          <w:rFonts w:ascii="Arial" w:hAnsi="Arial" w:cs="Arial"/>
          <w:sz w:val="20"/>
          <w:szCs w:val="20"/>
        </w:rPr>
        <w:t>.</w:t>
      </w:r>
    </w:p>
    <w:p w:rsidR="009F2D5D" w:rsidRPr="00F0109A" w:rsidRDefault="009F2D5D" w:rsidP="009F2D5D">
      <w:pPr>
        <w:ind w:left="2141" w:right="448"/>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 xml:space="preserve">- Alerta de </w:t>
      </w:r>
      <w:r w:rsidR="00263352" w:rsidRPr="00F0109A">
        <w:rPr>
          <w:rFonts w:ascii="Arial" w:hAnsi="Arial" w:cs="Arial"/>
          <w:b/>
          <w:sz w:val="20"/>
          <w:szCs w:val="20"/>
        </w:rPr>
        <w:t>transposição involuntária de faixa</w:t>
      </w:r>
      <w:r w:rsidRPr="00F0109A">
        <w:rPr>
          <w:rFonts w:ascii="Arial" w:hAnsi="Arial" w:cs="Arial"/>
          <w:sz w:val="20"/>
          <w:szCs w:val="20"/>
        </w:rPr>
        <w:t>: Esta função, ativa a partir dos 70 km/h, avisa o condutor em caso de transposição involuntária de uma linha contínua ou descontínua, prevenindo o condutor de que a trajetória seguida pode levar a uma saída de estrada.</w:t>
      </w:r>
    </w:p>
    <w:p w:rsidR="009F2D5D" w:rsidRPr="00F0109A" w:rsidRDefault="009F2D5D" w:rsidP="009F2D5D">
      <w:pPr>
        <w:ind w:left="2141" w:right="448"/>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w:t>
      </w:r>
      <w:r w:rsidRPr="00F0109A">
        <w:rPr>
          <w:rFonts w:ascii="Arial" w:hAnsi="Arial" w:cs="Arial"/>
          <w:sz w:val="20"/>
          <w:szCs w:val="20"/>
        </w:rPr>
        <w:t xml:space="preserve"> </w:t>
      </w:r>
      <w:r w:rsidRPr="00F0109A">
        <w:rPr>
          <w:rFonts w:ascii="Arial" w:hAnsi="Arial" w:cs="Arial"/>
          <w:b/>
          <w:sz w:val="20"/>
          <w:szCs w:val="20"/>
        </w:rPr>
        <w:t>A</w:t>
      </w:r>
      <w:r w:rsidR="00263352" w:rsidRPr="00F0109A">
        <w:rPr>
          <w:rFonts w:ascii="Arial" w:hAnsi="Arial" w:cs="Arial"/>
          <w:b/>
          <w:sz w:val="20"/>
          <w:szCs w:val="20"/>
        </w:rPr>
        <w:t xml:space="preserve">lerta </w:t>
      </w:r>
      <w:r w:rsidRPr="00F0109A">
        <w:rPr>
          <w:rFonts w:ascii="Arial" w:hAnsi="Arial" w:cs="Arial"/>
          <w:b/>
          <w:sz w:val="20"/>
          <w:szCs w:val="20"/>
        </w:rPr>
        <w:t>de ângulo morto</w:t>
      </w:r>
      <w:r w:rsidRPr="00F0109A">
        <w:rPr>
          <w:rFonts w:ascii="Arial" w:hAnsi="Arial" w:cs="Arial"/>
          <w:sz w:val="20"/>
          <w:szCs w:val="20"/>
        </w:rPr>
        <w:t>: Para garantir a segurança das manobras de ultrapassagem, este sistema alerta o condutor, através de um sinal visual, se algum veículo se encontrar no ângulo morto.</w:t>
      </w:r>
    </w:p>
    <w:p w:rsidR="009F2D5D" w:rsidRPr="00F0109A" w:rsidRDefault="009F2D5D" w:rsidP="009F2D5D">
      <w:pPr>
        <w:ind w:left="2141" w:right="448"/>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w:t>
      </w:r>
      <w:r w:rsidRPr="00F0109A">
        <w:rPr>
          <w:rFonts w:ascii="Arial" w:hAnsi="Arial" w:cs="Arial"/>
          <w:sz w:val="20"/>
          <w:szCs w:val="20"/>
        </w:rPr>
        <w:t xml:space="preserve"> </w:t>
      </w:r>
      <w:proofErr w:type="spellStart"/>
      <w:r w:rsidRPr="00F0109A">
        <w:rPr>
          <w:rFonts w:ascii="Arial" w:hAnsi="Arial" w:cs="Arial"/>
          <w:b/>
          <w:sz w:val="20"/>
          <w:szCs w:val="20"/>
        </w:rPr>
        <w:t>Easy</w:t>
      </w:r>
      <w:proofErr w:type="spellEnd"/>
      <w:r w:rsidRPr="00F0109A">
        <w:rPr>
          <w:rFonts w:ascii="Arial" w:hAnsi="Arial" w:cs="Arial"/>
          <w:b/>
          <w:sz w:val="20"/>
          <w:szCs w:val="20"/>
        </w:rPr>
        <w:t xml:space="preserve"> </w:t>
      </w:r>
      <w:proofErr w:type="spellStart"/>
      <w:r w:rsidRPr="00F0109A">
        <w:rPr>
          <w:rFonts w:ascii="Arial" w:hAnsi="Arial" w:cs="Arial"/>
          <w:b/>
          <w:sz w:val="20"/>
          <w:szCs w:val="20"/>
        </w:rPr>
        <w:t>Park</w:t>
      </w:r>
      <w:proofErr w:type="spellEnd"/>
      <w:r w:rsidRPr="00F0109A">
        <w:rPr>
          <w:rFonts w:ascii="Arial" w:hAnsi="Arial" w:cs="Arial"/>
          <w:b/>
          <w:sz w:val="20"/>
          <w:szCs w:val="20"/>
        </w:rPr>
        <w:t xml:space="preserve"> </w:t>
      </w:r>
      <w:proofErr w:type="spellStart"/>
      <w:proofErr w:type="gramStart"/>
      <w:r w:rsidRPr="00F0109A">
        <w:rPr>
          <w:rFonts w:ascii="Arial" w:hAnsi="Arial" w:cs="Arial"/>
          <w:b/>
          <w:sz w:val="20"/>
          <w:szCs w:val="20"/>
        </w:rPr>
        <w:t>Assist</w:t>
      </w:r>
      <w:proofErr w:type="spellEnd"/>
      <w:r w:rsidRPr="00F0109A">
        <w:rPr>
          <w:rFonts w:ascii="Arial" w:hAnsi="Arial" w:cs="Arial"/>
          <w:b/>
          <w:sz w:val="20"/>
          <w:szCs w:val="20"/>
        </w:rPr>
        <w:t> (estacionamento</w:t>
      </w:r>
      <w:proofErr w:type="gramEnd"/>
      <w:r w:rsidRPr="00F0109A">
        <w:rPr>
          <w:rFonts w:ascii="Arial" w:hAnsi="Arial" w:cs="Arial"/>
          <w:b/>
          <w:sz w:val="20"/>
          <w:szCs w:val="20"/>
        </w:rPr>
        <w:t xml:space="preserve"> «mãos livres»):</w:t>
      </w:r>
      <w:r w:rsidRPr="00F0109A">
        <w:rPr>
          <w:rFonts w:ascii="Arial" w:hAnsi="Arial" w:cs="Arial"/>
          <w:sz w:val="20"/>
          <w:szCs w:val="20"/>
        </w:rPr>
        <w:t xml:space="preserve"> Depois de ajudar o condutor a identificar um lugar de estacionamento, medindo o espaço disponível com o auxílio de sensores, o sistema assume logo depois o controlo total da direção para realizar a manobra de estacionamento. O sistema de estacionamento «mãos livres» (</w:t>
      </w:r>
      <w:proofErr w:type="spellStart"/>
      <w:r w:rsidRPr="00F0109A">
        <w:rPr>
          <w:rFonts w:ascii="Arial" w:hAnsi="Arial" w:cs="Arial"/>
          <w:sz w:val="20"/>
          <w:szCs w:val="20"/>
        </w:rPr>
        <w:t>Easy</w:t>
      </w:r>
      <w:proofErr w:type="spellEnd"/>
      <w:r w:rsidRPr="00F0109A">
        <w:rPr>
          <w:rFonts w:ascii="Arial" w:hAnsi="Arial" w:cs="Arial"/>
          <w:sz w:val="20"/>
          <w:szCs w:val="20"/>
        </w:rPr>
        <w:t xml:space="preserve"> </w:t>
      </w:r>
      <w:proofErr w:type="spellStart"/>
      <w:r w:rsidRPr="00F0109A">
        <w:rPr>
          <w:rFonts w:ascii="Arial" w:hAnsi="Arial" w:cs="Arial"/>
          <w:sz w:val="20"/>
          <w:szCs w:val="20"/>
        </w:rPr>
        <w:t>Park</w:t>
      </w:r>
      <w:proofErr w:type="spellEnd"/>
      <w:r w:rsidRPr="00F0109A">
        <w:rPr>
          <w:rFonts w:ascii="Arial" w:hAnsi="Arial" w:cs="Arial"/>
          <w:sz w:val="20"/>
          <w:szCs w:val="20"/>
        </w:rPr>
        <w:t xml:space="preserve"> </w:t>
      </w:r>
      <w:proofErr w:type="spellStart"/>
      <w:r w:rsidRPr="00F0109A">
        <w:rPr>
          <w:rFonts w:ascii="Arial" w:hAnsi="Arial" w:cs="Arial"/>
          <w:sz w:val="20"/>
          <w:szCs w:val="20"/>
        </w:rPr>
        <w:t>Assist</w:t>
      </w:r>
      <w:proofErr w:type="spellEnd"/>
      <w:r w:rsidRPr="00F0109A">
        <w:rPr>
          <w:rFonts w:ascii="Arial" w:hAnsi="Arial" w:cs="Arial"/>
          <w:sz w:val="20"/>
          <w:szCs w:val="20"/>
        </w:rPr>
        <w:t xml:space="preserve">) está apto a realizar as operações necessárias para estacionar em 3 posições diferentes: em paralelo, em espinha e na perpendicular. O visor central exibe o conjunto das informações inerentes à manobra (representação gráfica da manobra, câmara de marcha-atrás e sensores). </w:t>
      </w:r>
    </w:p>
    <w:p w:rsidR="009F2D5D" w:rsidRPr="00F0109A" w:rsidRDefault="009F2D5D" w:rsidP="009F2D5D">
      <w:pPr>
        <w:ind w:left="2141" w:right="448"/>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w:t>
      </w:r>
      <w:r w:rsidRPr="00F0109A">
        <w:rPr>
          <w:rFonts w:ascii="Arial" w:hAnsi="Arial" w:cs="Arial"/>
          <w:sz w:val="20"/>
          <w:szCs w:val="20"/>
        </w:rPr>
        <w:t xml:space="preserve"> </w:t>
      </w:r>
      <w:r w:rsidRPr="00F0109A">
        <w:rPr>
          <w:rFonts w:ascii="Arial" w:hAnsi="Arial" w:cs="Arial"/>
          <w:b/>
          <w:sz w:val="20"/>
          <w:szCs w:val="20"/>
        </w:rPr>
        <w:t>Sistema de ajuda ao estacionamento dianteiro, traseiro e lateral</w:t>
      </w:r>
      <w:r w:rsidRPr="00F0109A">
        <w:rPr>
          <w:rFonts w:ascii="Arial" w:hAnsi="Arial" w:cs="Arial"/>
          <w:sz w:val="20"/>
          <w:szCs w:val="20"/>
        </w:rPr>
        <w:t xml:space="preserve">: </w:t>
      </w:r>
      <w:r w:rsidR="00263352" w:rsidRPr="00F0109A">
        <w:rPr>
          <w:rFonts w:ascii="Arial" w:hAnsi="Arial" w:cs="Arial"/>
          <w:sz w:val="20"/>
          <w:szCs w:val="20"/>
        </w:rPr>
        <w:t>o</w:t>
      </w:r>
      <w:r w:rsidRPr="00F0109A">
        <w:rPr>
          <w:rFonts w:ascii="Arial" w:hAnsi="Arial" w:cs="Arial"/>
          <w:sz w:val="20"/>
          <w:szCs w:val="20"/>
        </w:rPr>
        <w:t xml:space="preserve"> dispositivo dispõe de sensores que alertam o condutor para o risco de colisão, de modo a proteger o automóvel, num ângulo de 360°.</w:t>
      </w:r>
    </w:p>
    <w:p w:rsidR="009F2D5D" w:rsidRPr="00F0109A" w:rsidRDefault="009F2D5D" w:rsidP="009F2D5D">
      <w:pPr>
        <w:ind w:left="2141" w:right="448"/>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 xml:space="preserve">- </w:t>
      </w:r>
      <w:r w:rsidRPr="00F0109A">
        <w:rPr>
          <w:rFonts w:ascii="Arial" w:hAnsi="Arial" w:cs="Arial"/>
          <w:sz w:val="20"/>
          <w:szCs w:val="20"/>
        </w:rPr>
        <w:t> </w:t>
      </w:r>
      <w:r w:rsidRPr="00F0109A">
        <w:rPr>
          <w:rFonts w:ascii="Arial" w:hAnsi="Arial" w:cs="Arial"/>
          <w:b/>
          <w:sz w:val="20"/>
          <w:szCs w:val="20"/>
        </w:rPr>
        <w:t xml:space="preserve">Câmara de </w:t>
      </w:r>
      <w:proofErr w:type="gramStart"/>
      <w:r w:rsidRPr="00F0109A">
        <w:rPr>
          <w:rFonts w:ascii="Arial" w:hAnsi="Arial" w:cs="Arial"/>
          <w:b/>
          <w:sz w:val="20"/>
          <w:szCs w:val="20"/>
        </w:rPr>
        <w:t>marcha-atrás</w:t>
      </w:r>
      <w:proofErr w:type="gramEnd"/>
      <w:r w:rsidRPr="00F0109A">
        <w:rPr>
          <w:rFonts w:ascii="Arial" w:hAnsi="Arial" w:cs="Arial"/>
          <w:sz w:val="20"/>
          <w:szCs w:val="20"/>
        </w:rPr>
        <w:t xml:space="preserve">: Logo que a </w:t>
      </w:r>
      <w:proofErr w:type="gramStart"/>
      <w:r w:rsidRPr="00F0109A">
        <w:rPr>
          <w:rFonts w:ascii="Arial" w:hAnsi="Arial" w:cs="Arial"/>
          <w:sz w:val="20"/>
          <w:szCs w:val="20"/>
        </w:rPr>
        <w:t>marcha-atrás</w:t>
      </w:r>
      <w:proofErr w:type="gramEnd"/>
      <w:r w:rsidRPr="00F0109A">
        <w:rPr>
          <w:rFonts w:ascii="Arial" w:hAnsi="Arial" w:cs="Arial"/>
          <w:sz w:val="20"/>
          <w:szCs w:val="20"/>
        </w:rPr>
        <w:t xml:space="preserve"> é engrenada, a câmara transmite uma imagem do espaço na traseira do automóvel que é exibida no ecrã táctil. A imagem é acompanhada por uma baliza móvel e uma baliza fixa que indicam as extremidades do automóvel para facilitar a manobra.</w:t>
      </w:r>
    </w:p>
    <w:p w:rsidR="009F2D5D" w:rsidRPr="00F0109A" w:rsidRDefault="009F2D5D" w:rsidP="009F2D5D">
      <w:pPr>
        <w:ind w:left="2141" w:right="448"/>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w:t>
      </w:r>
      <w:r w:rsidRPr="00F0109A">
        <w:rPr>
          <w:rFonts w:ascii="Arial" w:hAnsi="Arial" w:cs="Arial"/>
          <w:sz w:val="20"/>
          <w:szCs w:val="20"/>
        </w:rPr>
        <w:t xml:space="preserve"> </w:t>
      </w:r>
      <w:r w:rsidRPr="00F0109A">
        <w:rPr>
          <w:rFonts w:ascii="Arial" w:hAnsi="Arial" w:cs="Arial"/>
          <w:b/>
          <w:sz w:val="20"/>
          <w:szCs w:val="20"/>
        </w:rPr>
        <w:t>Sistema de ajuda ao arranque em declive</w:t>
      </w:r>
      <w:r w:rsidR="00263352" w:rsidRPr="00F0109A">
        <w:rPr>
          <w:rFonts w:ascii="Arial" w:hAnsi="Arial" w:cs="Arial"/>
          <w:b/>
          <w:sz w:val="20"/>
          <w:szCs w:val="20"/>
        </w:rPr>
        <w:t>.</w:t>
      </w:r>
    </w:p>
    <w:p w:rsidR="009F2D5D" w:rsidRPr="00F0109A" w:rsidRDefault="009F2D5D" w:rsidP="009F2D5D">
      <w:pPr>
        <w:ind w:left="2141" w:right="448"/>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w:t>
      </w:r>
      <w:r w:rsidRPr="00F0109A">
        <w:rPr>
          <w:rFonts w:ascii="Arial" w:hAnsi="Arial" w:cs="Arial"/>
          <w:sz w:val="20"/>
          <w:szCs w:val="20"/>
        </w:rPr>
        <w:t xml:space="preserve"> </w:t>
      </w:r>
      <w:r w:rsidR="00257DFA" w:rsidRPr="00F0109A">
        <w:rPr>
          <w:rFonts w:ascii="Arial" w:hAnsi="Arial" w:cs="Arial"/>
          <w:b/>
          <w:sz w:val="20"/>
          <w:szCs w:val="20"/>
        </w:rPr>
        <w:t>Alerta de excesso de velocidade com r</w:t>
      </w:r>
      <w:r w:rsidRPr="00F0109A">
        <w:rPr>
          <w:rFonts w:ascii="Arial" w:hAnsi="Arial" w:cs="Arial"/>
          <w:b/>
          <w:sz w:val="20"/>
          <w:szCs w:val="20"/>
        </w:rPr>
        <w:t>econhecimento da sinalização rodoviária</w:t>
      </w:r>
      <w:r w:rsidRPr="00F0109A">
        <w:rPr>
          <w:rFonts w:ascii="Arial" w:hAnsi="Arial" w:cs="Arial"/>
          <w:sz w:val="20"/>
          <w:szCs w:val="20"/>
        </w:rPr>
        <w:t>: Um sistema que alerta o condutor para a velocidade máxima permitida na zona em que circula, que é agora apresentada no quadro de instrumentos e no ecrã central (quando a navegação está ativa). Quando o veículo ultrapassa o limite de velocidade autorizado, o visor pisca, avisando o condutor para abrandar para a velocidade máxima autorizada.</w:t>
      </w:r>
    </w:p>
    <w:p w:rsidR="009F2D5D" w:rsidRPr="00F0109A" w:rsidRDefault="009F2D5D" w:rsidP="009F2D5D">
      <w:pPr>
        <w:ind w:left="2141" w:right="448"/>
        <w:jc w:val="both"/>
        <w:rPr>
          <w:rFonts w:ascii="Arial" w:hAnsi="Arial" w:cs="Arial"/>
          <w:sz w:val="20"/>
          <w:szCs w:val="20"/>
        </w:rPr>
      </w:pPr>
    </w:p>
    <w:p w:rsidR="009F2D5D" w:rsidRPr="00F0109A" w:rsidRDefault="009F2D5D" w:rsidP="009F2D5D">
      <w:pPr>
        <w:ind w:right="448"/>
        <w:jc w:val="both"/>
        <w:rPr>
          <w:rFonts w:ascii="Arial" w:hAnsi="Arial" w:cs="Arial"/>
          <w:sz w:val="20"/>
          <w:szCs w:val="20"/>
        </w:rPr>
      </w:pPr>
      <w:r w:rsidRPr="00F0109A">
        <w:rPr>
          <w:rFonts w:ascii="Arial" w:hAnsi="Arial" w:cs="Arial"/>
          <w:b/>
          <w:sz w:val="20"/>
          <w:szCs w:val="20"/>
        </w:rPr>
        <w:t>-</w:t>
      </w:r>
      <w:r w:rsidRPr="00F0109A">
        <w:rPr>
          <w:rFonts w:ascii="Arial" w:hAnsi="Arial" w:cs="Arial"/>
          <w:sz w:val="20"/>
          <w:szCs w:val="20"/>
        </w:rPr>
        <w:t xml:space="preserve"> </w:t>
      </w:r>
      <w:r w:rsidRPr="00F0109A">
        <w:rPr>
          <w:rFonts w:ascii="Arial" w:hAnsi="Arial" w:cs="Arial"/>
          <w:b/>
          <w:sz w:val="20"/>
          <w:szCs w:val="20"/>
        </w:rPr>
        <w:t>Regulador e limitador de velocidade</w:t>
      </w:r>
      <w:r w:rsidR="00BE3C38" w:rsidRPr="00F0109A">
        <w:rPr>
          <w:rFonts w:ascii="Arial" w:hAnsi="Arial" w:cs="Arial"/>
          <w:b/>
          <w:sz w:val="20"/>
          <w:szCs w:val="20"/>
        </w:rPr>
        <w:t>.</w:t>
      </w:r>
    </w:p>
    <w:p w:rsidR="008D0C04" w:rsidRPr="00F0109A" w:rsidRDefault="008D0C04" w:rsidP="008D0C04">
      <w:pPr>
        <w:jc w:val="both"/>
        <w:rPr>
          <w:rFonts w:ascii="Arial" w:hAnsi="Arial" w:cs="Arial"/>
          <w:sz w:val="20"/>
          <w:szCs w:val="20"/>
        </w:rPr>
      </w:pPr>
    </w:p>
    <w:p w:rsidR="002E3A6C" w:rsidRDefault="002E3A6C" w:rsidP="008D0C04">
      <w:pPr>
        <w:jc w:val="both"/>
        <w:rPr>
          <w:rFonts w:ascii="Arial" w:hAnsi="Arial" w:cs="Arial"/>
          <w:b/>
          <w:sz w:val="20"/>
          <w:szCs w:val="20"/>
        </w:rPr>
      </w:pPr>
    </w:p>
    <w:p w:rsidR="00B41674" w:rsidRDefault="00B41674" w:rsidP="008D0C04">
      <w:pPr>
        <w:jc w:val="both"/>
        <w:rPr>
          <w:rFonts w:ascii="Arial" w:hAnsi="Arial" w:cs="Arial"/>
          <w:b/>
          <w:sz w:val="24"/>
          <w:szCs w:val="20"/>
        </w:rPr>
      </w:pPr>
    </w:p>
    <w:p w:rsidR="00B41674" w:rsidRDefault="00B41674" w:rsidP="008D0C04">
      <w:pPr>
        <w:jc w:val="both"/>
        <w:rPr>
          <w:rFonts w:ascii="Arial" w:hAnsi="Arial" w:cs="Arial"/>
          <w:b/>
          <w:sz w:val="24"/>
          <w:szCs w:val="20"/>
        </w:rPr>
      </w:pPr>
    </w:p>
    <w:p w:rsidR="00B41674" w:rsidRDefault="00B41674" w:rsidP="008D0C04">
      <w:pPr>
        <w:jc w:val="both"/>
        <w:rPr>
          <w:rFonts w:ascii="Arial" w:hAnsi="Arial" w:cs="Arial"/>
          <w:b/>
          <w:sz w:val="24"/>
          <w:szCs w:val="20"/>
        </w:rPr>
      </w:pPr>
    </w:p>
    <w:p w:rsidR="008D0C04" w:rsidRPr="002E3A6C" w:rsidRDefault="008D0C04" w:rsidP="008D0C04">
      <w:pPr>
        <w:jc w:val="both"/>
        <w:rPr>
          <w:rFonts w:ascii="Arial" w:hAnsi="Arial" w:cs="Arial"/>
          <w:b/>
          <w:sz w:val="24"/>
          <w:szCs w:val="20"/>
        </w:rPr>
      </w:pPr>
      <w:r w:rsidRPr="002E3A6C">
        <w:rPr>
          <w:rFonts w:ascii="Arial" w:hAnsi="Arial" w:cs="Arial"/>
          <w:b/>
          <w:sz w:val="24"/>
          <w:szCs w:val="20"/>
        </w:rPr>
        <w:t xml:space="preserve">Três versões: Zen, </w:t>
      </w:r>
      <w:proofErr w:type="spellStart"/>
      <w:r w:rsidRPr="002E3A6C">
        <w:rPr>
          <w:rFonts w:ascii="Arial" w:hAnsi="Arial" w:cs="Arial"/>
          <w:b/>
          <w:sz w:val="24"/>
          <w:szCs w:val="20"/>
        </w:rPr>
        <w:t>Intens</w:t>
      </w:r>
      <w:proofErr w:type="spellEnd"/>
      <w:r w:rsidRPr="002E3A6C">
        <w:rPr>
          <w:rFonts w:ascii="Arial" w:hAnsi="Arial" w:cs="Arial"/>
          <w:b/>
          <w:sz w:val="24"/>
          <w:szCs w:val="20"/>
        </w:rPr>
        <w:t xml:space="preserve"> e </w:t>
      </w:r>
      <w:proofErr w:type="spellStart"/>
      <w:r w:rsidRPr="002E3A6C">
        <w:rPr>
          <w:rFonts w:ascii="Arial" w:hAnsi="Arial" w:cs="Arial"/>
          <w:b/>
          <w:sz w:val="24"/>
          <w:szCs w:val="20"/>
        </w:rPr>
        <w:t>Black</w:t>
      </w:r>
      <w:proofErr w:type="spellEnd"/>
      <w:r w:rsidRPr="002E3A6C">
        <w:rPr>
          <w:rFonts w:ascii="Arial" w:hAnsi="Arial" w:cs="Arial"/>
          <w:b/>
          <w:sz w:val="24"/>
          <w:szCs w:val="20"/>
        </w:rPr>
        <w:t xml:space="preserve"> </w:t>
      </w:r>
      <w:proofErr w:type="spellStart"/>
      <w:r w:rsidRPr="002E3A6C">
        <w:rPr>
          <w:rFonts w:ascii="Arial" w:hAnsi="Arial" w:cs="Arial"/>
          <w:b/>
          <w:sz w:val="24"/>
          <w:szCs w:val="20"/>
        </w:rPr>
        <w:t>Edition</w:t>
      </w:r>
      <w:proofErr w:type="spellEnd"/>
    </w:p>
    <w:p w:rsidR="008D0C04" w:rsidRPr="00F0109A" w:rsidRDefault="008D0C04" w:rsidP="008D0C04">
      <w:pPr>
        <w:jc w:val="both"/>
        <w:rPr>
          <w:rFonts w:ascii="Arial" w:hAnsi="Arial" w:cs="Arial"/>
          <w:b/>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Proposto com três níveis de equipamento, o Novo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eleva a versatilidade a um nível superior, adequando-se às necessidades de cada utilizador. </w:t>
      </w:r>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A versão “Zen”, já com um excelente nível de equipamento, serve de base à gama, com a linha “</w:t>
      </w:r>
      <w:proofErr w:type="spellStart"/>
      <w:r w:rsidRPr="00F0109A">
        <w:rPr>
          <w:rFonts w:ascii="Arial" w:hAnsi="Arial" w:cs="Arial"/>
          <w:sz w:val="20"/>
          <w:szCs w:val="20"/>
        </w:rPr>
        <w:t>Intens</w:t>
      </w:r>
      <w:proofErr w:type="spellEnd"/>
      <w:r w:rsidRPr="00F0109A">
        <w:rPr>
          <w:rFonts w:ascii="Arial" w:hAnsi="Arial" w:cs="Arial"/>
          <w:sz w:val="20"/>
          <w:szCs w:val="20"/>
        </w:rPr>
        <w:t>” a estender o nível de luxo para uma fasquia elevada e ainda mais atrativa. Contudo, é a variante “</w:t>
      </w:r>
      <w:proofErr w:type="spellStart"/>
      <w:r w:rsidRPr="00F0109A">
        <w:rPr>
          <w:rFonts w:ascii="Arial" w:hAnsi="Arial" w:cs="Arial"/>
          <w:sz w:val="20"/>
          <w:szCs w:val="20"/>
        </w:rPr>
        <w:t>Black</w:t>
      </w:r>
      <w:proofErr w:type="spellEnd"/>
      <w:r w:rsidRPr="00F0109A">
        <w:rPr>
          <w:rFonts w:ascii="Arial" w:hAnsi="Arial" w:cs="Arial"/>
          <w:sz w:val="20"/>
          <w:szCs w:val="20"/>
        </w:rPr>
        <w:t xml:space="preserve"> </w:t>
      </w:r>
      <w:proofErr w:type="spellStart"/>
      <w:r w:rsidRPr="00F0109A">
        <w:rPr>
          <w:rFonts w:ascii="Arial" w:hAnsi="Arial" w:cs="Arial"/>
          <w:sz w:val="20"/>
          <w:szCs w:val="20"/>
        </w:rPr>
        <w:t>Edition</w:t>
      </w:r>
      <w:proofErr w:type="spellEnd"/>
      <w:r w:rsidRPr="00F0109A">
        <w:rPr>
          <w:rFonts w:ascii="Arial" w:hAnsi="Arial" w:cs="Arial"/>
          <w:sz w:val="20"/>
          <w:szCs w:val="20"/>
        </w:rPr>
        <w:t>” que tem o estatuto de topo de gama, plenamente justificado pela quantidade e qualidade dos equipamentos e dispositivos disponibilizados.</w:t>
      </w:r>
    </w:p>
    <w:p w:rsidR="00F237E5" w:rsidRPr="00F0109A" w:rsidRDefault="00F237E5"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p>
    <w:p w:rsidR="008D0C04" w:rsidRPr="002E3A6C" w:rsidRDefault="008D0C04" w:rsidP="008D0C04">
      <w:pPr>
        <w:jc w:val="both"/>
        <w:rPr>
          <w:rFonts w:ascii="Arial" w:hAnsi="Arial" w:cs="Arial"/>
          <w:b/>
          <w:sz w:val="24"/>
          <w:szCs w:val="20"/>
        </w:rPr>
      </w:pPr>
      <w:proofErr w:type="gramStart"/>
      <w:r w:rsidRPr="002E3A6C">
        <w:rPr>
          <w:rFonts w:ascii="Arial" w:hAnsi="Arial" w:cs="Arial"/>
          <w:b/>
          <w:sz w:val="24"/>
          <w:szCs w:val="20"/>
        </w:rPr>
        <w:t>Três novas cores</w:t>
      </w:r>
      <w:proofErr w:type="gramEnd"/>
    </w:p>
    <w:p w:rsidR="008D0C04" w:rsidRPr="00F0109A" w:rsidRDefault="008D0C04" w:rsidP="008D0C04">
      <w:pPr>
        <w:jc w:val="both"/>
        <w:rPr>
          <w:rFonts w:ascii="Arial" w:hAnsi="Arial" w:cs="Arial"/>
          <w:sz w:val="20"/>
          <w:szCs w:val="20"/>
        </w:rPr>
      </w:pPr>
    </w:p>
    <w:p w:rsidR="008D0C04" w:rsidRPr="00F0109A" w:rsidRDefault="008D0C04" w:rsidP="008D0C04">
      <w:pPr>
        <w:jc w:val="both"/>
        <w:rPr>
          <w:rFonts w:ascii="Arial" w:hAnsi="Arial" w:cs="Arial"/>
          <w:sz w:val="20"/>
          <w:szCs w:val="20"/>
        </w:rPr>
      </w:pPr>
      <w:r w:rsidRPr="00F0109A">
        <w:rPr>
          <w:rFonts w:ascii="Arial" w:hAnsi="Arial" w:cs="Arial"/>
          <w:sz w:val="20"/>
          <w:szCs w:val="20"/>
        </w:rPr>
        <w:t xml:space="preserve">Disponível nas seis cores já conhecidas no modelo anterior – Branco Nacarado, Azul Cosmos, Vermelho </w:t>
      </w:r>
      <w:proofErr w:type="spellStart"/>
      <w:r w:rsidRPr="00F0109A">
        <w:rPr>
          <w:rFonts w:ascii="Arial" w:hAnsi="Arial" w:cs="Arial"/>
          <w:sz w:val="20"/>
          <w:szCs w:val="20"/>
        </w:rPr>
        <w:t>Flamme</w:t>
      </w:r>
      <w:proofErr w:type="spellEnd"/>
      <w:r w:rsidRPr="00F0109A">
        <w:rPr>
          <w:rFonts w:ascii="Arial" w:hAnsi="Arial" w:cs="Arial"/>
          <w:sz w:val="20"/>
          <w:szCs w:val="20"/>
        </w:rPr>
        <w:t xml:space="preserve">, Cinzento </w:t>
      </w:r>
      <w:proofErr w:type="spellStart"/>
      <w:r w:rsidRPr="00F0109A">
        <w:rPr>
          <w:rFonts w:ascii="Arial" w:hAnsi="Arial" w:cs="Arial"/>
          <w:sz w:val="20"/>
          <w:szCs w:val="20"/>
        </w:rPr>
        <w:t>Titanium</w:t>
      </w:r>
      <w:proofErr w:type="spellEnd"/>
      <w:r w:rsidRPr="00F0109A">
        <w:rPr>
          <w:rFonts w:ascii="Arial" w:hAnsi="Arial" w:cs="Arial"/>
          <w:sz w:val="20"/>
          <w:szCs w:val="20"/>
        </w:rPr>
        <w:t xml:space="preserve">, Branco Glaciar e Preto Estrela -, às quais se juntam outras </w:t>
      </w:r>
      <w:r w:rsidRPr="00F0109A">
        <w:rPr>
          <w:rFonts w:ascii="Arial" w:hAnsi="Arial" w:cs="Arial"/>
          <w:sz w:val="20"/>
          <w:szCs w:val="20"/>
        </w:rPr>
        <w:lastRenderedPageBreak/>
        <w:t xml:space="preserve">três, em estreia, - Azul </w:t>
      </w:r>
      <w:proofErr w:type="spellStart"/>
      <w:r w:rsidRPr="00F0109A">
        <w:rPr>
          <w:rFonts w:ascii="Arial" w:hAnsi="Arial" w:cs="Arial"/>
          <w:sz w:val="20"/>
          <w:szCs w:val="20"/>
        </w:rPr>
        <w:t>Iron</w:t>
      </w:r>
      <w:proofErr w:type="spellEnd"/>
      <w:r w:rsidRPr="00F0109A">
        <w:rPr>
          <w:rFonts w:ascii="Arial" w:hAnsi="Arial" w:cs="Arial"/>
          <w:sz w:val="20"/>
          <w:szCs w:val="20"/>
        </w:rPr>
        <w:t xml:space="preserve">, Verde Oural e Cinzento </w:t>
      </w:r>
      <w:proofErr w:type="spellStart"/>
      <w:r w:rsidRPr="00F0109A">
        <w:rPr>
          <w:rFonts w:ascii="Arial" w:hAnsi="Arial" w:cs="Arial"/>
          <w:sz w:val="20"/>
          <w:szCs w:val="20"/>
        </w:rPr>
        <w:t>Highland</w:t>
      </w:r>
      <w:proofErr w:type="spellEnd"/>
      <w:r w:rsidRPr="00F0109A">
        <w:rPr>
          <w:rFonts w:ascii="Arial" w:hAnsi="Arial" w:cs="Arial"/>
          <w:sz w:val="20"/>
          <w:szCs w:val="20"/>
        </w:rPr>
        <w:t xml:space="preserve"> -, não faltam razões para dar outro colorido à vida do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w:t>
      </w:r>
    </w:p>
    <w:p w:rsidR="008D0C04" w:rsidRPr="00F0109A" w:rsidRDefault="008D0C04" w:rsidP="008D0C04">
      <w:pPr>
        <w:jc w:val="both"/>
        <w:rPr>
          <w:rFonts w:ascii="Arial" w:hAnsi="Arial" w:cs="Arial"/>
          <w:sz w:val="20"/>
          <w:szCs w:val="20"/>
        </w:rPr>
      </w:pPr>
    </w:p>
    <w:p w:rsidR="008D0C04" w:rsidRPr="00F0109A" w:rsidRDefault="008D0C04" w:rsidP="00F237E5">
      <w:pPr>
        <w:jc w:val="both"/>
        <w:rPr>
          <w:rFonts w:ascii="Arial" w:hAnsi="Arial" w:cs="Arial"/>
          <w:sz w:val="20"/>
          <w:szCs w:val="20"/>
        </w:rPr>
      </w:pPr>
      <w:r w:rsidRPr="00F0109A">
        <w:rPr>
          <w:rFonts w:ascii="Arial" w:hAnsi="Arial" w:cs="Arial"/>
          <w:sz w:val="20"/>
          <w:szCs w:val="20"/>
        </w:rPr>
        <w:t xml:space="preserve">O novo Renault </w:t>
      </w:r>
      <w:proofErr w:type="spellStart"/>
      <w:r w:rsidRPr="00F0109A">
        <w:rPr>
          <w:rFonts w:ascii="Arial" w:hAnsi="Arial" w:cs="Arial"/>
          <w:sz w:val="20"/>
          <w:szCs w:val="20"/>
        </w:rPr>
        <w:t>Kadjar</w:t>
      </w:r>
      <w:proofErr w:type="spellEnd"/>
      <w:r w:rsidRPr="00F0109A">
        <w:rPr>
          <w:rFonts w:ascii="Arial" w:hAnsi="Arial" w:cs="Arial"/>
          <w:sz w:val="20"/>
          <w:szCs w:val="20"/>
        </w:rPr>
        <w:t xml:space="preserve"> será comercializado em Portugal</w:t>
      </w:r>
      <w:r w:rsidR="00F237E5" w:rsidRPr="00F0109A">
        <w:rPr>
          <w:rFonts w:ascii="Arial" w:hAnsi="Arial" w:cs="Arial"/>
          <w:sz w:val="20"/>
          <w:szCs w:val="20"/>
        </w:rPr>
        <w:t xml:space="preserve">, a partir do dia 25 </w:t>
      </w:r>
      <w:r w:rsidRPr="00F0109A">
        <w:rPr>
          <w:rFonts w:ascii="Arial" w:hAnsi="Arial" w:cs="Arial"/>
          <w:sz w:val="20"/>
          <w:szCs w:val="20"/>
        </w:rPr>
        <w:t>de janeiro e estará disponível partir de 27.770€.</w:t>
      </w:r>
    </w:p>
    <w:p w:rsidR="008D0C04" w:rsidRDefault="008D0C04" w:rsidP="008D0C04">
      <w:pPr>
        <w:tabs>
          <w:tab w:val="left" w:pos="1590"/>
        </w:tabs>
        <w:jc w:val="both"/>
      </w:pPr>
    </w:p>
    <w:p w:rsidR="00F0109A" w:rsidRDefault="00F0109A" w:rsidP="008D0C04">
      <w:pPr>
        <w:tabs>
          <w:tab w:val="left" w:pos="1590"/>
        </w:tabs>
        <w:jc w:val="both"/>
      </w:pPr>
    </w:p>
    <w:p w:rsidR="00F0109A" w:rsidRDefault="00987447" w:rsidP="008D0C04">
      <w:pPr>
        <w:tabs>
          <w:tab w:val="left" w:pos="1590"/>
        </w:tabs>
        <w:jc w:val="both"/>
      </w:pPr>
      <w:r>
        <w:rPr>
          <w:noProof/>
          <w:lang w:eastAsia="pt-PT"/>
        </w:rPr>
        <w:drawing>
          <wp:anchor distT="0" distB="0" distL="114300" distR="114300" simplePos="0" relativeHeight="251671552" behindDoc="1" locked="0" layoutInCell="1" allowOverlap="1">
            <wp:simplePos x="0" y="0"/>
            <wp:positionH relativeFrom="column">
              <wp:posOffset>-511175</wp:posOffset>
            </wp:positionH>
            <wp:positionV relativeFrom="paragraph">
              <wp:posOffset>208915</wp:posOffset>
            </wp:positionV>
            <wp:extent cx="2340000" cy="1558800"/>
            <wp:effectExtent l="0" t="0" r="3175" b="3810"/>
            <wp:wrapTight wrapText="bothSides">
              <wp:wrapPolygon edited="0">
                <wp:start x="0" y="0"/>
                <wp:lineTo x="0" y="21389"/>
                <wp:lineTo x="21453" y="21389"/>
                <wp:lineTo x="21453" y="0"/>
                <wp:lineTo x="0" y="0"/>
              </wp:wrapPolygon>
            </wp:wrapTight>
            <wp:docPr id="14" name="Imagem 14" descr="Uma imagem com carro, rua, transporte, céu&#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DAM_93111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0000" cy="1558800"/>
                    </a:xfrm>
                    <a:prstGeom prst="rect">
                      <a:avLst/>
                    </a:prstGeom>
                  </pic:spPr>
                </pic:pic>
              </a:graphicData>
            </a:graphic>
          </wp:anchor>
        </w:drawing>
      </w:r>
    </w:p>
    <w:p w:rsidR="00F0109A" w:rsidRDefault="00B41674" w:rsidP="008D0C04">
      <w:pPr>
        <w:tabs>
          <w:tab w:val="left" w:pos="1590"/>
        </w:tabs>
        <w:jc w:val="both"/>
      </w:pPr>
      <w:r>
        <w:rPr>
          <w:noProof/>
          <w:lang w:eastAsia="pt-PT"/>
        </w:rPr>
        <w:drawing>
          <wp:anchor distT="0" distB="0" distL="114300" distR="114300" simplePos="0" relativeHeight="251672576" behindDoc="1" locked="0" layoutInCell="1" allowOverlap="1">
            <wp:simplePos x="0" y="0"/>
            <wp:positionH relativeFrom="margin">
              <wp:align>center</wp:align>
            </wp:positionH>
            <wp:positionV relativeFrom="page">
              <wp:posOffset>4575175</wp:posOffset>
            </wp:positionV>
            <wp:extent cx="2358000" cy="1569600"/>
            <wp:effectExtent l="0" t="0" r="4445" b="0"/>
            <wp:wrapNone/>
            <wp:docPr id="15" name="Imagem 15" descr="Uma imagem com carro, verde, transporte&#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DAM_93113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8000" cy="1569600"/>
                    </a:xfrm>
                    <a:prstGeom prst="rect">
                      <a:avLst/>
                    </a:prstGeom>
                  </pic:spPr>
                </pic:pic>
              </a:graphicData>
            </a:graphic>
          </wp:anchor>
        </w:drawing>
      </w:r>
      <w:r>
        <w:rPr>
          <w:noProof/>
          <w:lang w:eastAsia="pt-PT"/>
        </w:rPr>
        <w:drawing>
          <wp:anchor distT="0" distB="0" distL="114300" distR="114300" simplePos="0" relativeHeight="251670528" behindDoc="1" locked="0" layoutInCell="1" allowOverlap="1">
            <wp:simplePos x="0" y="0"/>
            <wp:positionH relativeFrom="column">
              <wp:posOffset>3971290</wp:posOffset>
            </wp:positionH>
            <wp:positionV relativeFrom="paragraph">
              <wp:posOffset>8255</wp:posOffset>
            </wp:positionV>
            <wp:extent cx="2347200" cy="1566000"/>
            <wp:effectExtent l="0" t="0" r="0" b="0"/>
            <wp:wrapTight wrapText="bothSides">
              <wp:wrapPolygon edited="0">
                <wp:start x="0" y="0"/>
                <wp:lineTo x="0" y="21285"/>
                <wp:lineTo x="21390" y="21285"/>
                <wp:lineTo x="21390" y="0"/>
                <wp:lineTo x="0" y="0"/>
              </wp:wrapPolygon>
            </wp:wrapTight>
            <wp:docPr id="16" name="Imagem 16" descr="Uma imagem com carro, transporte, azul, céu&#10;&#10;Descrição gerada com confiança mui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DAM_93116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47200" cy="1566000"/>
                    </a:xfrm>
                    <a:prstGeom prst="rect">
                      <a:avLst/>
                    </a:prstGeom>
                  </pic:spPr>
                </pic:pic>
              </a:graphicData>
            </a:graphic>
          </wp:anchor>
        </w:drawing>
      </w: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F0109A" w:rsidRDefault="00F0109A"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B41674" w:rsidRDefault="00B41674" w:rsidP="008D0C04">
      <w:pPr>
        <w:tabs>
          <w:tab w:val="left" w:pos="1590"/>
        </w:tabs>
        <w:jc w:val="both"/>
      </w:pPr>
    </w:p>
    <w:p w:rsidR="00F0109A" w:rsidRDefault="00F0109A" w:rsidP="008D0C04">
      <w:pPr>
        <w:tabs>
          <w:tab w:val="left" w:pos="1590"/>
        </w:tabs>
        <w:jc w:val="both"/>
      </w:pPr>
    </w:p>
    <w:p w:rsidR="00F0109A" w:rsidRDefault="00802B92" w:rsidP="00F0109A">
      <w:r>
        <w:rPr>
          <w:noProof/>
          <w:lang w:eastAsia="pt-PT"/>
        </w:rPr>
        <w:pict>
          <v:line id="Conexão reta 12" o:spid="_x0000_s1027" style="position:absolute;flip:y;z-index:251662336;visibility:visible;mso-width-relative:margin;mso-height-relative:margin" from=".75pt,8.9pt" to="425.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" strokecolor="#ffc000" strokeweight="1.5pt">
            <v:stroke joinstyle="miter"/>
          </v:line>
        </w:pict>
      </w:r>
    </w:p>
    <w:p w:rsidR="00F0109A" w:rsidRPr="00B41674" w:rsidRDefault="00F0109A" w:rsidP="00F0109A">
      <w:pPr>
        <w:spacing w:before="42"/>
        <w:ind w:right="-20"/>
        <w:rPr>
          <w:b/>
          <w:sz w:val="24"/>
          <w:szCs w:val="14"/>
        </w:rPr>
      </w:pPr>
      <w:proofErr w:type="gramStart"/>
      <w:r w:rsidRPr="00B41674">
        <w:rPr>
          <w:b/>
          <w:color w:val="231F20"/>
          <w:sz w:val="24"/>
        </w:rPr>
        <w:t>Contactos media</w:t>
      </w:r>
      <w:proofErr w:type="gramEnd"/>
      <w:r w:rsidRPr="00B41674">
        <w:rPr>
          <w:b/>
          <w:color w:val="231F20"/>
          <w:sz w:val="24"/>
        </w:rPr>
        <w:t>:</w:t>
      </w:r>
    </w:p>
    <w:p w:rsidR="00F0109A" w:rsidRPr="00B41674" w:rsidRDefault="00F0109A" w:rsidP="00F0109A">
      <w:pPr>
        <w:spacing w:before="7" w:line="249" w:lineRule="auto"/>
        <w:ind w:right="876"/>
        <w:rPr>
          <w:color w:val="231F20"/>
          <w:sz w:val="18"/>
        </w:rPr>
      </w:pPr>
      <w:r w:rsidRPr="00B41674">
        <w:rPr>
          <w:color w:val="231F20"/>
          <w:sz w:val="18"/>
        </w:rPr>
        <w:t xml:space="preserve">Hugo BARBOSA, Assessor de imprensa: </w:t>
      </w:r>
      <w:hyperlink r:id="rId21" w:history="1">
        <w:r w:rsidRPr="00B41674">
          <w:rPr>
            <w:rStyle w:val="Hiperligao"/>
            <w:sz w:val="18"/>
          </w:rPr>
          <w:t>hugo.barbosa@renault.pt</w:t>
        </w:r>
      </w:hyperlink>
      <w:r w:rsidRPr="00B41674">
        <w:rPr>
          <w:color w:val="231F20"/>
          <w:sz w:val="18"/>
        </w:rPr>
        <w:t xml:space="preserve"> / Tel.: +351 218 361 059 / </w:t>
      </w:r>
    </w:p>
    <w:p w:rsidR="00F0109A" w:rsidRPr="00B41674" w:rsidRDefault="00F0109A" w:rsidP="00F0109A">
      <w:pPr>
        <w:spacing w:before="7" w:line="249" w:lineRule="auto"/>
        <w:ind w:right="876"/>
        <w:rPr>
          <w:color w:val="231F20"/>
          <w:sz w:val="18"/>
          <w:szCs w:val="17"/>
        </w:rPr>
      </w:pPr>
      <w:proofErr w:type="spellStart"/>
      <w:r w:rsidRPr="00B41674">
        <w:rPr>
          <w:color w:val="231F20"/>
          <w:sz w:val="18"/>
        </w:rPr>
        <w:t>Tlm</w:t>
      </w:r>
      <w:proofErr w:type="spellEnd"/>
      <w:r w:rsidRPr="00B41674">
        <w:rPr>
          <w:color w:val="231F20"/>
          <w:sz w:val="18"/>
        </w:rPr>
        <w:t>. +351 924 071 041</w:t>
      </w:r>
    </w:p>
    <w:p w:rsidR="00F0109A" w:rsidRPr="00B41674" w:rsidRDefault="00F0109A" w:rsidP="00F0109A">
      <w:pPr>
        <w:spacing w:before="8" w:line="160" w:lineRule="exact"/>
        <w:rPr>
          <w:sz w:val="18"/>
          <w:szCs w:val="17"/>
        </w:rPr>
      </w:pPr>
    </w:p>
    <w:p w:rsidR="00F0109A" w:rsidRPr="00B41674" w:rsidRDefault="00F0109A" w:rsidP="00F0109A">
      <w:pPr>
        <w:ind w:right="-20"/>
        <w:rPr>
          <w:sz w:val="18"/>
          <w:szCs w:val="17"/>
        </w:rPr>
      </w:pPr>
      <w:proofErr w:type="gramStart"/>
      <w:r w:rsidRPr="00B41674">
        <w:rPr>
          <w:color w:val="231F20"/>
          <w:sz w:val="18"/>
        </w:rPr>
        <w:t>Sites</w:t>
      </w:r>
      <w:proofErr w:type="gramEnd"/>
      <w:r w:rsidRPr="00B41674">
        <w:rPr>
          <w:color w:val="231F20"/>
          <w:sz w:val="18"/>
        </w:rPr>
        <w:t xml:space="preserve"> Internet: </w:t>
      </w:r>
      <w:hyperlink r:id="rId22" w:history="1">
        <w:r w:rsidRPr="00B41674">
          <w:rPr>
            <w:rStyle w:val="Hiperligao"/>
            <w:sz w:val="18"/>
          </w:rPr>
          <w:t>www.renault.pt</w:t>
        </w:r>
      </w:hyperlink>
      <w:r w:rsidRPr="00B41674">
        <w:rPr>
          <w:color w:val="231F20"/>
          <w:sz w:val="18"/>
        </w:rPr>
        <w:t xml:space="preserve"> - </w:t>
      </w:r>
      <w:hyperlink r:id="rId23" w:history="1">
        <w:r w:rsidRPr="00B41674">
          <w:rPr>
            <w:rStyle w:val="Hiperligao"/>
            <w:sz w:val="18"/>
          </w:rPr>
          <w:t>www.media.renault.com</w:t>
        </w:r>
      </w:hyperlink>
    </w:p>
    <w:p w:rsidR="00F0109A" w:rsidRPr="00B41674" w:rsidRDefault="00F0109A" w:rsidP="00F0109A">
      <w:pPr>
        <w:spacing w:before="7"/>
        <w:ind w:right="-20"/>
        <w:rPr>
          <w:color w:val="231F20"/>
          <w:sz w:val="18"/>
        </w:rPr>
      </w:pPr>
      <w:proofErr w:type="spellStart"/>
      <w:r w:rsidRPr="00B41674">
        <w:rPr>
          <w:color w:val="231F20"/>
          <w:sz w:val="18"/>
        </w:rPr>
        <w:t>Facebook</w:t>
      </w:r>
      <w:proofErr w:type="spellEnd"/>
      <w:r w:rsidRPr="00B41674">
        <w:rPr>
          <w:color w:val="231F20"/>
          <w:sz w:val="18"/>
        </w:rPr>
        <w:t xml:space="preserve">: </w:t>
      </w:r>
      <w:hyperlink r:id="rId24" w:history="1">
        <w:r w:rsidRPr="00B41674">
          <w:rPr>
            <w:rStyle w:val="Hiperligao"/>
            <w:sz w:val="18"/>
          </w:rPr>
          <w:t>https://www.facebook.com/RenaultPortugal/</w:t>
        </w:r>
      </w:hyperlink>
      <w:r w:rsidRPr="00B41674">
        <w:rPr>
          <w:color w:val="231F20"/>
          <w:sz w:val="18"/>
        </w:rPr>
        <w:t xml:space="preserve"> </w:t>
      </w:r>
    </w:p>
    <w:p w:rsidR="00FB28AC" w:rsidRPr="00B41674" w:rsidRDefault="00F0109A" w:rsidP="00F0109A">
      <w:pPr>
        <w:rPr>
          <w:sz w:val="24"/>
        </w:rPr>
      </w:pPr>
      <w:proofErr w:type="gramStart"/>
      <w:r w:rsidRPr="00B41674">
        <w:rPr>
          <w:color w:val="231F20"/>
          <w:sz w:val="18"/>
        </w:rPr>
        <w:t>Blog</w:t>
      </w:r>
      <w:proofErr w:type="gramEnd"/>
      <w:r w:rsidRPr="00B41674">
        <w:rPr>
          <w:color w:val="231F20"/>
          <w:sz w:val="18"/>
        </w:rPr>
        <w:t xml:space="preserve"> Renault Portugal: </w:t>
      </w:r>
      <w:hyperlink r:id="rId25" w:history="1">
        <w:r w:rsidRPr="00B41674">
          <w:rPr>
            <w:rStyle w:val="Hiperligao"/>
            <w:sz w:val="18"/>
          </w:rPr>
          <w:t>http://renaultportugal.tumblr.com</w:t>
        </w:r>
      </w:hyperlink>
    </w:p>
    <w:sectPr w:rsidR="00FB28AC" w:rsidRPr="00B41674" w:rsidSect="00B41674">
      <w:pgSz w:w="11906" w:h="16838" w:code="9"/>
      <w:pgMar w:top="1418" w:right="1134" w:bottom="45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E52" w:rsidRDefault="00042E52" w:rsidP="00263352">
      <w:r>
        <w:separator/>
      </w:r>
    </w:p>
  </w:endnote>
  <w:endnote w:type="continuationSeparator" w:id="0">
    <w:p w:rsidR="00042E52" w:rsidRDefault="00042E52" w:rsidP="002633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E52" w:rsidRDefault="00042E52" w:rsidP="00263352">
      <w:r>
        <w:separator/>
      </w:r>
    </w:p>
  </w:footnote>
  <w:footnote w:type="continuationSeparator" w:id="0">
    <w:p w:rsidR="00042E52" w:rsidRDefault="00042E52" w:rsidP="0026335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D0C04"/>
    <w:rsid w:val="000023E4"/>
    <w:rsid w:val="00042E52"/>
    <w:rsid w:val="000722AA"/>
    <w:rsid w:val="00135A69"/>
    <w:rsid w:val="00144AF7"/>
    <w:rsid w:val="001D5092"/>
    <w:rsid w:val="001F445C"/>
    <w:rsid w:val="00257DFA"/>
    <w:rsid w:val="00263352"/>
    <w:rsid w:val="002E3A6C"/>
    <w:rsid w:val="00385FA8"/>
    <w:rsid w:val="00412785"/>
    <w:rsid w:val="00557D5D"/>
    <w:rsid w:val="005945C7"/>
    <w:rsid w:val="00665B37"/>
    <w:rsid w:val="00752937"/>
    <w:rsid w:val="00802B92"/>
    <w:rsid w:val="008D0C04"/>
    <w:rsid w:val="00931E94"/>
    <w:rsid w:val="00987447"/>
    <w:rsid w:val="0099152D"/>
    <w:rsid w:val="009B1732"/>
    <w:rsid w:val="009F2D5D"/>
    <w:rsid w:val="00A42987"/>
    <w:rsid w:val="00A92FE6"/>
    <w:rsid w:val="00B41674"/>
    <w:rsid w:val="00BE3C38"/>
    <w:rsid w:val="00C00B7F"/>
    <w:rsid w:val="00C526E3"/>
    <w:rsid w:val="00CB63FB"/>
    <w:rsid w:val="00D60391"/>
    <w:rsid w:val="00D70F7A"/>
    <w:rsid w:val="00DF1EA1"/>
    <w:rsid w:val="00DF592B"/>
    <w:rsid w:val="00E9468C"/>
    <w:rsid w:val="00F0109A"/>
    <w:rsid w:val="00F237E5"/>
    <w:rsid w:val="00F476EB"/>
    <w:rsid w:val="00F66A8B"/>
    <w:rsid w:val="00F95EF4"/>
    <w:rsid w:val="00FB28AC"/>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C04"/>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F0109A"/>
    <w:rPr>
      <w:color w:val="0563C1" w:themeColor="hyperlink"/>
      <w:u w:val="single"/>
    </w:rPr>
  </w:style>
  <w:style w:type="paragraph" w:styleId="Textodebalo">
    <w:name w:val="Balloon Text"/>
    <w:basedOn w:val="Normal"/>
    <w:link w:val="TextodebaloCarcter"/>
    <w:uiPriority w:val="99"/>
    <w:semiHidden/>
    <w:unhideWhenUsed/>
    <w:rsid w:val="005945C7"/>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945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hugo.barbosa@renault.p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renaultportugal.tumbl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facebook.com/RenaultPortuga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media.renault.com" TargetMode="Externa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yperlink" Target="http://www.renault.pt"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CE0F4-2851-41FE-923A-C6BD81C28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2866</Words>
  <Characters>15477</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Barbosa</dc:creator>
  <cp:lastModifiedBy>jornalista</cp:lastModifiedBy>
  <cp:revision>2</cp:revision>
  <dcterms:created xsi:type="dcterms:W3CDTF">2019-05-21T15:13:00Z</dcterms:created>
  <dcterms:modified xsi:type="dcterms:W3CDTF">2019-05-21T15:13:00Z</dcterms:modified>
</cp:coreProperties>
</file>