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C88C4" w14:textId="77777777" w:rsidR="005C251B" w:rsidRPr="005C251B" w:rsidRDefault="005C251B">
      <w:pPr>
        <w:rPr>
          <w:b/>
          <w:bCs/>
          <w:sz w:val="28"/>
          <w:szCs w:val="28"/>
          <w:lang w:val="de-AT"/>
        </w:rPr>
      </w:pPr>
      <w:r w:rsidRPr="005C251B">
        <w:rPr>
          <w:b/>
          <w:bCs/>
          <w:sz w:val="28"/>
          <w:szCs w:val="28"/>
          <w:lang w:val="de-AT"/>
        </w:rPr>
        <w:t>Seilern Global Trust:</w:t>
      </w:r>
    </w:p>
    <w:p w14:paraId="55776EE0" w14:textId="40A38573" w:rsidR="005C251B" w:rsidRPr="005C251B" w:rsidRDefault="005C251B">
      <w:pPr>
        <w:rPr>
          <w:b/>
          <w:bCs/>
          <w:sz w:val="28"/>
          <w:szCs w:val="28"/>
          <w:lang w:val="de-AT"/>
        </w:rPr>
      </w:pPr>
      <w:r w:rsidRPr="005C251B">
        <w:rPr>
          <w:b/>
          <w:bCs/>
          <w:sz w:val="28"/>
          <w:szCs w:val="28"/>
          <w:lang w:val="de-AT"/>
        </w:rPr>
        <w:t>Qualität</w:t>
      </w:r>
      <w:r w:rsidR="0027709C">
        <w:rPr>
          <w:b/>
          <w:bCs/>
          <w:sz w:val="28"/>
          <w:szCs w:val="28"/>
          <w:lang w:val="de-AT"/>
        </w:rPr>
        <w:t>s-</w:t>
      </w:r>
      <w:r w:rsidRPr="005C251B">
        <w:rPr>
          <w:b/>
          <w:bCs/>
          <w:sz w:val="28"/>
          <w:szCs w:val="28"/>
          <w:lang w:val="de-AT"/>
        </w:rPr>
        <w:t>Wachstum aus Österreich</w:t>
      </w:r>
      <w:r w:rsidR="0027709C">
        <w:rPr>
          <w:b/>
          <w:bCs/>
          <w:sz w:val="28"/>
          <w:szCs w:val="28"/>
          <w:lang w:val="de-AT"/>
        </w:rPr>
        <w:t xml:space="preserve"> für Europa und die Welt</w:t>
      </w:r>
    </w:p>
    <w:p w14:paraId="61E57B40" w14:textId="77777777" w:rsidR="005C251B" w:rsidRDefault="005C251B">
      <w:pPr>
        <w:rPr>
          <w:lang w:val="de-AT"/>
        </w:rPr>
      </w:pPr>
    </w:p>
    <w:p w14:paraId="3BB62FC0" w14:textId="2C6C8DD6" w:rsidR="005C251B" w:rsidRPr="005C251B" w:rsidRDefault="005C251B">
      <w:pPr>
        <w:rPr>
          <w:b/>
          <w:bCs/>
          <w:sz w:val="24"/>
          <w:szCs w:val="24"/>
          <w:lang w:val="de-AT"/>
        </w:rPr>
      </w:pPr>
      <w:r w:rsidRPr="005C251B">
        <w:rPr>
          <w:b/>
          <w:bCs/>
          <w:sz w:val="24"/>
          <w:szCs w:val="24"/>
          <w:lang w:val="de-AT"/>
        </w:rPr>
        <w:t xml:space="preserve">Der Seilern Global Trust genießt einen exzellenten Ruf bei Vermögensverwaltern und </w:t>
      </w:r>
      <w:r w:rsidR="00E04B2C">
        <w:rPr>
          <w:b/>
          <w:bCs/>
          <w:sz w:val="24"/>
          <w:szCs w:val="24"/>
          <w:lang w:val="de-AT"/>
        </w:rPr>
        <w:t>Pensionskassen</w:t>
      </w:r>
      <w:r w:rsidR="00F50473">
        <w:rPr>
          <w:b/>
          <w:bCs/>
          <w:sz w:val="24"/>
          <w:szCs w:val="24"/>
          <w:lang w:val="de-AT"/>
        </w:rPr>
        <w:t>. Der Fonds</w:t>
      </w:r>
      <w:r w:rsidR="00E04B2C">
        <w:rPr>
          <w:b/>
          <w:bCs/>
          <w:sz w:val="24"/>
          <w:szCs w:val="24"/>
          <w:lang w:val="de-AT"/>
        </w:rPr>
        <w:t xml:space="preserve"> </w:t>
      </w:r>
      <w:r w:rsidRPr="005C251B">
        <w:rPr>
          <w:b/>
          <w:bCs/>
          <w:sz w:val="24"/>
          <w:szCs w:val="24"/>
          <w:lang w:val="de-AT"/>
        </w:rPr>
        <w:t xml:space="preserve">erhält bei diversen </w:t>
      </w:r>
      <w:r w:rsidR="00A96A52">
        <w:rPr>
          <w:b/>
          <w:bCs/>
          <w:sz w:val="24"/>
          <w:szCs w:val="24"/>
          <w:lang w:val="de-AT"/>
        </w:rPr>
        <w:t>A</w:t>
      </w:r>
      <w:r w:rsidRPr="005C251B">
        <w:rPr>
          <w:b/>
          <w:bCs/>
          <w:sz w:val="24"/>
          <w:szCs w:val="24"/>
          <w:lang w:val="de-AT"/>
        </w:rPr>
        <w:t xml:space="preserve">wards stets hohe Auszeichnungen. </w:t>
      </w:r>
      <w:r w:rsidR="00B45FA8">
        <w:rPr>
          <w:b/>
          <w:bCs/>
          <w:sz w:val="24"/>
          <w:szCs w:val="24"/>
          <w:lang w:val="de-AT"/>
        </w:rPr>
        <w:t xml:space="preserve">So wurde er heuer in der Schweiz, obwohl erst im Oktober 2020 zugelassen, gleich 3 Lipper Awards. </w:t>
      </w:r>
      <w:r w:rsidRPr="005C251B">
        <w:rPr>
          <w:b/>
          <w:bCs/>
          <w:sz w:val="24"/>
          <w:szCs w:val="24"/>
          <w:lang w:val="de-AT"/>
        </w:rPr>
        <w:t xml:space="preserve">Auf Jahressicht ist er derzeit </w:t>
      </w:r>
      <w:r w:rsidR="00100FBD">
        <w:rPr>
          <w:b/>
          <w:bCs/>
          <w:sz w:val="24"/>
          <w:szCs w:val="24"/>
          <w:lang w:val="de-AT"/>
        </w:rPr>
        <w:t xml:space="preserve">mehr als </w:t>
      </w:r>
      <w:r w:rsidRPr="005C251B">
        <w:rPr>
          <w:b/>
          <w:bCs/>
          <w:sz w:val="24"/>
          <w:szCs w:val="24"/>
          <w:lang w:val="de-AT"/>
        </w:rPr>
        <w:t>1</w:t>
      </w:r>
      <w:r w:rsidR="00B16E42">
        <w:rPr>
          <w:b/>
          <w:bCs/>
          <w:sz w:val="24"/>
          <w:szCs w:val="24"/>
          <w:lang w:val="de-AT"/>
        </w:rPr>
        <w:t>5</w:t>
      </w:r>
      <w:r w:rsidRPr="005C251B">
        <w:rPr>
          <w:b/>
          <w:bCs/>
          <w:sz w:val="24"/>
          <w:szCs w:val="24"/>
          <w:lang w:val="de-AT"/>
        </w:rPr>
        <w:t xml:space="preserve"> Prozent im Plus und trotzt damit de</w:t>
      </w:r>
      <w:r w:rsidR="00A96A52">
        <w:rPr>
          <w:b/>
          <w:bCs/>
          <w:sz w:val="24"/>
          <w:szCs w:val="24"/>
          <w:lang w:val="de-AT"/>
        </w:rPr>
        <w:t>n wirtschaftlichen Herausforderungen der</w:t>
      </w:r>
      <w:r w:rsidRPr="005C251B">
        <w:rPr>
          <w:b/>
          <w:bCs/>
          <w:sz w:val="24"/>
          <w:szCs w:val="24"/>
          <w:lang w:val="de-AT"/>
        </w:rPr>
        <w:t xml:space="preserve"> Corona-Krise ganz hervorragend. </w:t>
      </w:r>
      <w:r>
        <w:rPr>
          <w:b/>
          <w:bCs/>
          <w:sz w:val="24"/>
          <w:szCs w:val="24"/>
          <w:lang w:val="de-AT"/>
        </w:rPr>
        <w:t xml:space="preserve">Auch in den letzten </w:t>
      </w:r>
      <w:r w:rsidR="00100FBD">
        <w:rPr>
          <w:b/>
          <w:bCs/>
          <w:sz w:val="24"/>
          <w:szCs w:val="24"/>
          <w:lang w:val="de-AT"/>
        </w:rPr>
        <w:t>zehn</w:t>
      </w:r>
      <w:r w:rsidR="00400FB1">
        <w:rPr>
          <w:b/>
          <w:bCs/>
          <w:sz w:val="24"/>
          <w:szCs w:val="24"/>
          <w:lang w:val="de-AT"/>
        </w:rPr>
        <w:t xml:space="preserve"> </w:t>
      </w:r>
      <w:r>
        <w:rPr>
          <w:b/>
          <w:bCs/>
          <w:sz w:val="24"/>
          <w:szCs w:val="24"/>
          <w:lang w:val="de-AT"/>
        </w:rPr>
        <w:t xml:space="preserve">Jahren prunkt der </w:t>
      </w:r>
      <w:r w:rsidR="00E04B2C">
        <w:rPr>
          <w:b/>
          <w:bCs/>
          <w:sz w:val="24"/>
          <w:szCs w:val="24"/>
          <w:lang w:val="de-AT"/>
        </w:rPr>
        <w:t>d</w:t>
      </w:r>
      <w:r w:rsidR="00F50473">
        <w:rPr>
          <w:b/>
          <w:bCs/>
          <w:sz w:val="24"/>
          <w:szCs w:val="24"/>
          <w:lang w:val="de-AT"/>
        </w:rPr>
        <w:t>y</w:t>
      </w:r>
      <w:r w:rsidR="00E04B2C">
        <w:rPr>
          <w:b/>
          <w:bCs/>
          <w:sz w:val="24"/>
          <w:szCs w:val="24"/>
          <w:lang w:val="de-AT"/>
        </w:rPr>
        <w:t xml:space="preserve">namische </w:t>
      </w:r>
      <w:r>
        <w:rPr>
          <w:b/>
          <w:bCs/>
          <w:sz w:val="24"/>
          <w:szCs w:val="24"/>
          <w:lang w:val="de-AT"/>
        </w:rPr>
        <w:t xml:space="preserve">Mischfonds - derzeit vor allem aus Aktien und Cash – mit </w:t>
      </w:r>
      <w:r w:rsidR="00400FB1">
        <w:rPr>
          <w:b/>
          <w:bCs/>
          <w:sz w:val="24"/>
          <w:szCs w:val="24"/>
          <w:lang w:val="de-AT"/>
        </w:rPr>
        <w:t xml:space="preserve">einem </w:t>
      </w:r>
      <w:r>
        <w:rPr>
          <w:b/>
          <w:bCs/>
          <w:sz w:val="24"/>
          <w:szCs w:val="24"/>
          <w:lang w:val="de-AT"/>
        </w:rPr>
        <w:t xml:space="preserve">Wachstum von </w:t>
      </w:r>
      <w:r w:rsidR="00100FBD">
        <w:rPr>
          <w:b/>
          <w:bCs/>
          <w:sz w:val="24"/>
          <w:szCs w:val="24"/>
          <w:lang w:val="de-AT"/>
        </w:rPr>
        <w:t>mehr als 200</w:t>
      </w:r>
      <w:r>
        <w:rPr>
          <w:b/>
          <w:bCs/>
          <w:sz w:val="24"/>
          <w:szCs w:val="24"/>
          <w:lang w:val="de-AT"/>
        </w:rPr>
        <w:t xml:space="preserve"> Prozent.</w:t>
      </w:r>
    </w:p>
    <w:p w14:paraId="5752A8FF" w14:textId="77777777" w:rsidR="005C251B" w:rsidRDefault="005C251B">
      <w:pPr>
        <w:rPr>
          <w:lang w:val="de-AT"/>
        </w:rPr>
      </w:pPr>
    </w:p>
    <w:p w14:paraId="192A2D15" w14:textId="09520187" w:rsidR="005C251B" w:rsidRDefault="005C251B" w:rsidP="005C251B">
      <w:pPr>
        <w:spacing w:line="360" w:lineRule="auto"/>
        <w:rPr>
          <w:rFonts w:cs="Arial"/>
          <w:sz w:val="24"/>
          <w:szCs w:val="24"/>
          <w:lang w:val="de-AT"/>
        </w:rPr>
      </w:pPr>
      <w:r>
        <w:rPr>
          <w:rFonts w:cs="Arial"/>
          <w:sz w:val="24"/>
          <w:szCs w:val="24"/>
          <w:lang w:val="de-AT"/>
        </w:rPr>
        <w:t>Der Fonds wird zwar von Seilern Investment Management in London verwaltet</w:t>
      </w:r>
      <w:r w:rsidR="00CC3741">
        <w:rPr>
          <w:rFonts w:cs="Arial"/>
          <w:sz w:val="24"/>
          <w:szCs w:val="24"/>
          <w:lang w:val="de-AT"/>
        </w:rPr>
        <w:t>,</w:t>
      </w:r>
      <w:r>
        <w:rPr>
          <w:rFonts w:cs="Arial"/>
          <w:sz w:val="24"/>
          <w:szCs w:val="24"/>
          <w:lang w:val="de-AT"/>
        </w:rPr>
        <w:t xml:space="preserve"> ist aber eine ur-österreichische „Erfindung“. Die Fonds-Boutique wird nämlich vom Österreicher Peter Seilern als Chairman und seinem Neffen Tassilo Seilern-Aspang als CEO geführt. Und auch die ursprüngliche Idee</w:t>
      </w:r>
      <w:r w:rsidR="00D83DF0">
        <w:rPr>
          <w:rFonts w:cs="Arial"/>
          <w:sz w:val="24"/>
          <w:szCs w:val="24"/>
          <w:lang w:val="de-AT"/>
        </w:rPr>
        <w:t xml:space="preserve"> dazu</w:t>
      </w:r>
      <w:r>
        <w:rPr>
          <w:rFonts w:cs="Arial"/>
          <w:sz w:val="24"/>
          <w:szCs w:val="24"/>
          <w:lang w:val="de-AT"/>
        </w:rPr>
        <w:t>, 1999 für ein paar Freunde ausgeführt, entstand in Österreich. Außerdem liegt der Fonds auch bei einer österreichischen Depotbank mit österreichische</w:t>
      </w:r>
      <w:r w:rsidR="00E04B2C">
        <w:rPr>
          <w:rFonts w:cs="Arial"/>
          <w:sz w:val="24"/>
          <w:szCs w:val="24"/>
          <w:lang w:val="de-AT"/>
        </w:rPr>
        <w:t>r</w:t>
      </w:r>
      <w:r>
        <w:rPr>
          <w:rFonts w:cs="Arial"/>
          <w:sz w:val="24"/>
          <w:szCs w:val="24"/>
          <w:lang w:val="de-AT"/>
        </w:rPr>
        <w:t xml:space="preserve"> ISIN.</w:t>
      </w:r>
    </w:p>
    <w:p w14:paraId="6B561C12" w14:textId="77777777" w:rsidR="009845F9" w:rsidRDefault="009845F9" w:rsidP="005C251B">
      <w:pPr>
        <w:spacing w:line="360" w:lineRule="auto"/>
        <w:rPr>
          <w:rFonts w:cs="Arial"/>
          <w:sz w:val="24"/>
          <w:szCs w:val="24"/>
          <w:lang w:val="de-AT"/>
        </w:rPr>
      </w:pPr>
    </w:p>
    <w:p w14:paraId="02104E6F" w14:textId="75FC9CE2" w:rsidR="00066090" w:rsidRDefault="00066090" w:rsidP="00066090">
      <w:pPr>
        <w:spacing w:line="360" w:lineRule="auto"/>
        <w:rPr>
          <w:rFonts w:cs="Arial"/>
          <w:sz w:val="24"/>
          <w:szCs w:val="24"/>
          <w:lang w:val="de-AT"/>
        </w:rPr>
      </w:pPr>
      <w:r>
        <w:rPr>
          <w:rFonts w:cs="Arial"/>
          <w:sz w:val="24"/>
          <w:szCs w:val="24"/>
          <w:lang w:val="de-AT"/>
        </w:rPr>
        <w:t xml:space="preserve">Karl </w:t>
      </w:r>
      <w:proofErr w:type="spellStart"/>
      <w:r>
        <w:rPr>
          <w:rFonts w:cs="Arial"/>
          <w:sz w:val="24"/>
          <w:szCs w:val="24"/>
          <w:lang w:val="de-AT"/>
        </w:rPr>
        <w:t>Safft</w:t>
      </w:r>
      <w:proofErr w:type="spellEnd"/>
      <w:r>
        <w:rPr>
          <w:rFonts w:cs="Arial"/>
          <w:sz w:val="24"/>
          <w:szCs w:val="24"/>
          <w:lang w:val="de-AT"/>
        </w:rPr>
        <w:t xml:space="preserve">, Seilern Investment -Vertriebsverantwortlicher für den D-A-CH-Raum </w:t>
      </w:r>
      <w:r w:rsidR="00D1152D">
        <w:rPr>
          <w:rFonts w:cs="Arial"/>
          <w:sz w:val="24"/>
          <w:szCs w:val="24"/>
          <w:lang w:val="de-AT"/>
        </w:rPr>
        <w:t>freut sich daher</w:t>
      </w:r>
      <w:r>
        <w:rPr>
          <w:rFonts w:cs="Arial"/>
          <w:sz w:val="24"/>
          <w:szCs w:val="24"/>
          <w:lang w:val="de-AT"/>
        </w:rPr>
        <w:t xml:space="preserve">: “Diese </w:t>
      </w:r>
      <w:r w:rsidRPr="002A29BF">
        <w:rPr>
          <w:rFonts w:cs="Arial"/>
          <w:sz w:val="24"/>
          <w:szCs w:val="24"/>
          <w:lang w:val="de-AT"/>
        </w:rPr>
        <w:t xml:space="preserve">Performance, </w:t>
      </w:r>
      <w:r>
        <w:rPr>
          <w:rFonts w:cs="Arial"/>
          <w:sz w:val="24"/>
          <w:szCs w:val="24"/>
          <w:lang w:val="de-AT"/>
        </w:rPr>
        <w:t>kann</w:t>
      </w:r>
      <w:r w:rsidRPr="002A29BF">
        <w:rPr>
          <w:rFonts w:cs="Arial"/>
          <w:sz w:val="24"/>
          <w:szCs w:val="24"/>
          <w:lang w:val="de-AT"/>
        </w:rPr>
        <w:t xml:space="preserve"> sich in herausfordernden Zeiten, wie wir sie </w:t>
      </w:r>
      <w:r w:rsidR="00CC3741">
        <w:rPr>
          <w:rFonts w:cs="Arial"/>
          <w:sz w:val="24"/>
          <w:szCs w:val="24"/>
          <w:lang w:val="de-AT"/>
        </w:rPr>
        <w:t xml:space="preserve">derzeit </w:t>
      </w:r>
      <w:r>
        <w:rPr>
          <w:rFonts w:cs="Arial"/>
          <w:sz w:val="24"/>
          <w:szCs w:val="24"/>
          <w:lang w:val="de-AT"/>
        </w:rPr>
        <w:t>h</w:t>
      </w:r>
      <w:r w:rsidRPr="002A29BF">
        <w:rPr>
          <w:rFonts w:cs="Arial"/>
          <w:sz w:val="24"/>
          <w:szCs w:val="24"/>
          <w:lang w:val="de-AT"/>
        </w:rPr>
        <w:t>aben</w:t>
      </w:r>
      <w:r>
        <w:rPr>
          <w:rFonts w:cs="Arial"/>
          <w:sz w:val="24"/>
          <w:szCs w:val="24"/>
          <w:lang w:val="de-AT"/>
        </w:rPr>
        <w:t xml:space="preserve">, wirklich </w:t>
      </w:r>
      <w:r w:rsidRPr="002A29BF">
        <w:rPr>
          <w:rFonts w:cs="Arial"/>
          <w:sz w:val="24"/>
          <w:szCs w:val="24"/>
          <w:lang w:val="de-AT"/>
        </w:rPr>
        <w:t xml:space="preserve">sehen lassen. Durch </w:t>
      </w:r>
      <w:r>
        <w:rPr>
          <w:rFonts w:cs="Arial"/>
          <w:sz w:val="24"/>
          <w:szCs w:val="24"/>
          <w:lang w:val="de-AT"/>
        </w:rPr>
        <w:t>seine</w:t>
      </w:r>
      <w:r w:rsidRPr="002A29BF">
        <w:rPr>
          <w:rFonts w:cs="Arial"/>
          <w:sz w:val="24"/>
          <w:szCs w:val="24"/>
          <w:lang w:val="de-AT"/>
        </w:rPr>
        <w:t xml:space="preserve"> </w:t>
      </w:r>
      <w:r>
        <w:rPr>
          <w:rFonts w:cs="Arial"/>
          <w:sz w:val="24"/>
          <w:szCs w:val="24"/>
          <w:lang w:val="de-AT"/>
        </w:rPr>
        <w:t>Stabilität und Kontinuität</w:t>
      </w:r>
      <w:r w:rsidRPr="002A29BF">
        <w:rPr>
          <w:rFonts w:cs="Arial"/>
          <w:sz w:val="24"/>
          <w:szCs w:val="24"/>
          <w:lang w:val="de-AT"/>
        </w:rPr>
        <w:t xml:space="preserve"> profiliert sich </w:t>
      </w:r>
      <w:r>
        <w:rPr>
          <w:rFonts w:cs="Arial"/>
          <w:sz w:val="24"/>
          <w:szCs w:val="24"/>
          <w:lang w:val="de-AT"/>
        </w:rPr>
        <w:t xml:space="preserve">der Seilern Global Trust </w:t>
      </w:r>
      <w:r w:rsidRPr="002A29BF">
        <w:rPr>
          <w:rFonts w:cs="Arial"/>
          <w:sz w:val="24"/>
          <w:szCs w:val="24"/>
          <w:lang w:val="de-AT"/>
        </w:rPr>
        <w:t xml:space="preserve">einmal mehr als attraktives Zielinvestment für </w:t>
      </w:r>
      <w:r>
        <w:rPr>
          <w:rFonts w:cs="Arial"/>
          <w:sz w:val="24"/>
          <w:szCs w:val="24"/>
          <w:lang w:val="de-AT"/>
        </w:rPr>
        <w:t>private und institutionelle</w:t>
      </w:r>
      <w:r w:rsidRPr="002A29BF">
        <w:rPr>
          <w:rFonts w:cs="Arial"/>
          <w:sz w:val="24"/>
          <w:szCs w:val="24"/>
          <w:lang w:val="de-AT"/>
        </w:rPr>
        <w:t xml:space="preserve"> Anleger</w:t>
      </w:r>
      <w:r>
        <w:rPr>
          <w:rFonts w:cs="Arial"/>
          <w:sz w:val="24"/>
          <w:szCs w:val="24"/>
          <w:lang w:val="de-AT"/>
        </w:rPr>
        <w:t>“.</w:t>
      </w:r>
    </w:p>
    <w:p w14:paraId="771B75FF" w14:textId="77777777" w:rsidR="00B45FA8" w:rsidRDefault="00B45FA8" w:rsidP="00066090">
      <w:pPr>
        <w:spacing w:line="360" w:lineRule="auto"/>
        <w:rPr>
          <w:rFonts w:cs="Arial"/>
          <w:sz w:val="24"/>
          <w:szCs w:val="24"/>
          <w:lang w:val="de-AT"/>
        </w:rPr>
      </w:pPr>
    </w:p>
    <w:p w14:paraId="7A3DCEB6" w14:textId="1811EAFB" w:rsidR="00C63EB9" w:rsidRPr="002A29BF" w:rsidRDefault="00B45FA8" w:rsidP="00193154">
      <w:pPr>
        <w:spacing w:line="360" w:lineRule="auto"/>
        <w:rPr>
          <w:rFonts w:cs="Arial"/>
          <w:b/>
          <w:bCs/>
          <w:sz w:val="24"/>
          <w:szCs w:val="24"/>
          <w:lang w:val="de-AT"/>
        </w:rPr>
      </w:pPr>
      <w:r>
        <w:rPr>
          <w:rFonts w:cs="Arial"/>
          <w:b/>
          <w:bCs/>
          <w:sz w:val="24"/>
          <w:szCs w:val="24"/>
          <w:lang w:val="de-AT"/>
        </w:rPr>
        <w:t>Anlage</w:t>
      </w:r>
      <w:r w:rsidR="00193154" w:rsidRPr="002A29BF">
        <w:rPr>
          <w:rFonts w:cs="Arial"/>
          <w:b/>
          <w:bCs/>
          <w:sz w:val="24"/>
          <w:szCs w:val="24"/>
          <w:lang w:val="de-AT"/>
        </w:rPr>
        <w:t>stil</w:t>
      </w:r>
    </w:p>
    <w:p w14:paraId="7692D1C6" w14:textId="0AE79996" w:rsidR="00193154" w:rsidRDefault="00193154" w:rsidP="00193154">
      <w:pPr>
        <w:spacing w:line="360" w:lineRule="auto"/>
        <w:rPr>
          <w:rFonts w:cs="Arial"/>
          <w:sz w:val="24"/>
          <w:szCs w:val="24"/>
          <w:lang w:val="de-AT"/>
        </w:rPr>
      </w:pPr>
      <w:r w:rsidRPr="002A29BF">
        <w:rPr>
          <w:rFonts w:cs="Arial"/>
          <w:sz w:val="24"/>
          <w:szCs w:val="24"/>
          <w:lang w:val="de-AT"/>
        </w:rPr>
        <w:t>Beim Seilern Global Trust handelt es sich um einen dynamischen Mischfonds, der primär in Aktien</w:t>
      </w:r>
      <w:r w:rsidR="008F094A">
        <w:rPr>
          <w:rFonts w:cs="Arial"/>
          <w:sz w:val="24"/>
          <w:szCs w:val="24"/>
          <w:lang w:val="de-AT"/>
        </w:rPr>
        <w:t xml:space="preserve">, </w:t>
      </w:r>
      <w:r w:rsidRPr="002A29BF">
        <w:rPr>
          <w:rFonts w:cs="Arial"/>
          <w:sz w:val="24"/>
          <w:szCs w:val="24"/>
          <w:lang w:val="de-AT"/>
        </w:rPr>
        <w:t>jedoch</w:t>
      </w:r>
      <w:r>
        <w:rPr>
          <w:rFonts w:cs="Arial"/>
          <w:sz w:val="24"/>
          <w:szCs w:val="24"/>
          <w:lang w:val="de-AT"/>
        </w:rPr>
        <w:t xml:space="preserve"> auch</w:t>
      </w:r>
      <w:r w:rsidRPr="002A29BF">
        <w:rPr>
          <w:rFonts w:cs="Arial"/>
          <w:sz w:val="24"/>
          <w:szCs w:val="24"/>
          <w:lang w:val="de-AT"/>
        </w:rPr>
        <w:t xml:space="preserve"> – je nach Kapitalmarktumfeld und -Erwartungen </w:t>
      </w:r>
      <w:r w:rsidR="00312331">
        <w:rPr>
          <w:rFonts w:cs="Arial"/>
          <w:sz w:val="24"/>
          <w:szCs w:val="24"/>
          <w:lang w:val="de-AT"/>
        </w:rPr>
        <w:t xml:space="preserve">- </w:t>
      </w:r>
      <w:r w:rsidRPr="002A29BF">
        <w:rPr>
          <w:rFonts w:cs="Arial"/>
          <w:sz w:val="24"/>
          <w:szCs w:val="24"/>
          <w:lang w:val="de-AT"/>
        </w:rPr>
        <w:t xml:space="preserve">in festverzinsliche Wertpapiere und/oder Bargeld investieren kann. </w:t>
      </w:r>
      <w:r w:rsidR="00312331">
        <w:rPr>
          <w:rFonts w:cs="Arial"/>
          <w:sz w:val="24"/>
          <w:szCs w:val="24"/>
          <w:lang w:val="de-AT"/>
        </w:rPr>
        <w:t>B</w:t>
      </w:r>
      <w:r>
        <w:rPr>
          <w:rFonts w:cs="Arial"/>
          <w:sz w:val="24"/>
          <w:szCs w:val="24"/>
          <w:lang w:val="de-AT"/>
        </w:rPr>
        <w:t xml:space="preserve">ei Bedarf </w:t>
      </w:r>
      <w:r w:rsidR="00312331">
        <w:rPr>
          <w:rFonts w:cs="Arial"/>
          <w:sz w:val="24"/>
          <w:szCs w:val="24"/>
          <w:lang w:val="de-AT"/>
        </w:rPr>
        <w:t xml:space="preserve">können </w:t>
      </w:r>
      <w:r>
        <w:rPr>
          <w:rFonts w:cs="Arial"/>
          <w:sz w:val="24"/>
          <w:szCs w:val="24"/>
          <w:lang w:val="de-AT"/>
        </w:rPr>
        <w:t>auch andere Fonds oder Anlageinstrumente</w:t>
      </w:r>
      <w:r w:rsidR="001070E0">
        <w:rPr>
          <w:rFonts w:cs="Arial"/>
          <w:sz w:val="24"/>
          <w:szCs w:val="24"/>
          <w:lang w:val="de-AT"/>
        </w:rPr>
        <w:t xml:space="preserve"> </w:t>
      </w:r>
      <w:r w:rsidR="00BA01D4">
        <w:rPr>
          <w:rFonts w:cs="Arial"/>
          <w:sz w:val="24"/>
          <w:szCs w:val="24"/>
          <w:lang w:val="de-AT"/>
        </w:rPr>
        <w:t>integriert</w:t>
      </w:r>
      <w:r w:rsidR="00312331">
        <w:rPr>
          <w:rFonts w:cs="Arial"/>
          <w:sz w:val="24"/>
          <w:szCs w:val="24"/>
          <w:lang w:val="de-AT"/>
        </w:rPr>
        <w:t xml:space="preserve"> werden.</w:t>
      </w:r>
    </w:p>
    <w:p w14:paraId="79868D84" w14:textId="77777777" w:rsidR="00193154" w:rsidRPr="002A29BF" w:rsidRDefault="00193154" w:rsidP="00193154">
      <w:pPr>
        <w:spacing w:line="360" w:lineRule="auto"/>
        <w:rPr>
          <w:rFonts w:cs="Arial"/>
          <w:sz w:val="24"/>
          <w:szCs w:val="24"/>
          <w:lang w:val="de-AT"/>
        </w:rPr>
      </w:pPr>
    </w:p>
    <w:p w14:paraId="454CC597" w14:textId="5E6174EC" w:rsidR="00193154" w:rsidRPr="002A29BF" w:rsidRDefault="00193154" w:rsidP="00193154">
      <w:pPr>
        <w:spacing w:line="360" w:lineRule="auto"/>
        <w:rPr>
          <w:rFonts w:cs="Arial"/>
          <w:sz w:val="24"/>
          <w:szCs w:val="24"/>
          <w:lang w:val="de-AT"/>
        </w:rPr>
      </w:pPr>
      <w:r w:rsidRPr="002A29BF">
        <w:rPr>
          <w:rFonts w:cs="Arial"/>
          <w:sz w:val="24"/>
          <w:szCs w:val="24"/>
          <w:lang w:val="de-AT"/>
        </w:rPr>
        <w:t xml:space="preserve">Der Global Trust strebt langfristigen Wertzuwachs bei unterdurchschnittlichem Risiko an. Die Manager investieren </w:t>
      </w:r>
      <w:r>
        <w:rPr>
          <w:rFonts w:cs="Arial"/>
          <w:sz w:val="24"/>
          <w:szCs w:val="24"/>
          <w:lang w:val="de-AT"/>
        </w:rPr>
        <w:t xml:space="preserve">bei Aktien </w:t>
      </w:r>
      <w:r w:rsidR="009B5DC7">
        <w:rPr>
          <w:rFonts w:cs="Arial"/>
          <w:sz w:val="24"/>
          <w:szCs w:val="24"/>
          <w:lang w:val="de-AT"/>
        </w:rPr>
        <w:t>nur</w:t>
      </w:r>
      <w:r w:rsidRPr="002A29BF">
        <w:rPr>
          <w:rFonts w:cs="Arial"/>
          <w:sz w:val="24"/>
          <w:szCs w:val="24"/>
          <w:lang w:val="de-AT"/>
        </w:rPr>
        <w:t xml:space="preserve"> in Quality Growth-Unternehmen, die nach </w:t>
      </w:r>
      <w:r w:rsidRPr="002A29BF">
        <w:rPr>
          <w:rFonts w:cs="Arial"/>
          <w:sz w:val="24"/>
          <w:szCs w:val="24"/>
          <w:lang w:val="de-AT"/>
        </w:rPr>
        <w:lastRenderedPageBreak/>
        <w:t>den Zehn Goldenen Regeln der Aktientitel-Auswahl, die Peter Seilern entwickelt hat, ausgewählt werden</w:t>
      </w:r>
      <w:r w:rsidR="00D1152D">
        <w:rPr>
          <w:rFonts w:cs="Arial"/>
          <w:sz w:val="24"/>
          <w:szCs w:val="24"/>
          <w:lang w:val="de-AT"/>
        </w:rPr>
        <w:t xml:space="preserve">. </w:t>
      </w:r>
      <w:r w:rsidRPr="002A29BF">
        <w:rPr>
          <w:rFonts w:cs="Arial"/>
          <w:sz w:val="24"/>
          <w:szCs w:val="24"/>
          <w:lang w:val="de-AT"/>
        </w:rPr>
        <w:t xml:space="preserve">Generell wird eine Spezialisierung auf Branchen und Regionen vermieden. </w:t>
      </w:r>
    </w:p>
    <w:p w14:paraId="2D4519B5" w14:textId="77777777" w:rsidR="00193154" w:rsidRPr="002A29BF" w:rsidRDefault="00193154" w:rsidP="00193154">
      <w:pPr>
        <w:spacing w:line="360" w:lineRule="auto"/>
        <w:rPr>
          <w:rFonts w:cs="Arial"/>
          <w:sz w:val="24"/>
          <w:szCs w:val="24"/>
          <w:lang w:val="de-AT"/>
        </w:rPr>
      </w:pPr>
    </w:p>
    <w:p w14:paraId="3C7B682D" w14:textId="5647D81E" w:rsidR="00C63EB9" w:rsidRPr="002A29BF" w:rsidRDefault="00193154" w:rsidP="00193154">
      <w:pPr>
        <w:spacing w:line="360" w:lineRule="auto"/>
        <w:rPr>
          <w:rFonts w:cs="Arial"/>
          <w:b/>
          <w:bCs/>
          <w:sz w:val="24"/>
          <w:szCs w:val="24"/>
          <w:lang w:val="de-AT"/>
        </w:rPr>
      </w:pPr>
      <w:r w:rsidRPr="002A29BF">
        <w:rPr>
          <w:rFonts w:cs="Arial"/>
          <w:b/>
          <w:bCs/>
          <w:sz w:val="24"/>
          <w:szCs w:val="24"/>
          <w:lang w:val="de-AT"/>
        </w:rPr>
        <w:t>Seilern-Universum</w:t>
      </w:r>
    </w:p>
    <w:p w14:paraId="028D604D" w14:textId="6F5EA793" w:rsidR="005C251B" w:rsidRDefault="00193154" w:rsidP="005C251B">
      <w:pPr>
        <w:spacing w:line="360" w:lineRule="auto"/>
        <w:rPr>
          <w:rFonts w:cs="Arial"/>
          <w:sz w:val="24"/>
          <w:szCs w:val="24"/>
          <w:lang w:val="de-AT"/>
        </w:rPr>
      </w:pPr>
      <w:r w:rsidRPr="002A29BF">
        <w:rPr>
          <w:rFonts w:cs="Arial"/>
          <w:sz w:val="24"/>
          <w:szCs w:val="24"/>
          <w:lang w:val="de-AT"/>
        </w:rPr>
        <w:t xml:space="preserve">Das Seilern-Universum besteht aus 50 bis 70 Unternehmen, die an Börsen der OECD-Mitgliedstaaten notieren. Sie alle zeichnen sich durch vorhersehbares Gewinnwachstum, sowie ein solides auf kontinuierliche Nachfrage – auch in Krisenzeiten – ausgerichtetes Geschäftsmodell aus. Gemeinsam ist ihnen darüber hinaus Branchenführerschaft, ein langjähriger Wettbewerbsvorteil, starkes organisches Wachstum, breite Diversifikation (geographisch und in Hinblick auf das Kundenpotenzial), hohe Kapitalerträge, eine solide finanzielle Basis sowie eine transparente Konzernbuchführung. Aus diesem Sample von 50-70 Unternehmen wählen die Manager des Seilern Global Trust ein Portfolio mit 17 bis 25 Aktien, wobei Qualitäts- und Wachstumskriterien miteinander kombiniert werden. </w:t>
      </w:r>
    </w:p>
    <w:p w14:paraId="2E4494B0" w14:textId="77777777" w:rsidR="00C63EB9" w:rsidRDefault="00C63EB9" w:rsidP="005C251B">
      <w:pPr>
        <w:spacing w:line="360" w:lineRule="auto"/>
        <w:rPr>
          <w:rFonts w:cs="Arial"/>
          <w:sz w:val="24"/>
          <w:szCs w:val="24"/>
          <w:lang w:val="de-AT"/>
        </w:rPr>
      </w:pPr>
    </w:p>
    <w:p w14:paraId="04B42984" w14:textId="77777777" w:rsidR="005C251B" w:rsidRDefault="005C251B" w:rsidP="005C251B">
      <w:pPr>
        <w:spacing w:line="360" w:lineRule="auto"/>
        <w:rPr>
          <w:rFonts w:cs="Arial"/>
          <w:sz w:val="24"/>
          <w:szCs w:val="24"/>
          <w:lang w:val="de-AT"/>
        </w:rPr>
      </w:pPr>
      <w:r>
        <w:rPr>
          <w:rFonts w:cs="Arial"/>
          <w:sz w:val="24"/>
          <w:szCs w:val="24"/>
          <w:lang w:val="de-AT"/>
        </w:rPr>
        <w:t xml:space="preserve">Der Fonds ist in Österreich, </w:t>
      </w:r>
      <w:r w:rsidR="00B16E42">
        <w:rPr>
          <w:rFonts w:cs="Arial"/>
          <w:sz w:val="24"/>
          <w:szCs w:val="24"/>
          <w:lang w:val="de-AT"/>
        </w:rPr>
        <w:t xml:space="preserve">Deutschland, </w:t>
      </w:r>
      <w:r>
        <w:rPr>
          <w:rFonts w:cs="Arial"/>
          <w:sz w:val="24"/>
          <w:szCs w:val="24"/>
          <w:lang w:val="de-AT"/>
        </w:rPr>
        <w:t xml:space="preserve">der Schweiz und Liechtenstein zum Vertrieb zugelassen. </w:t>
      </w:r>
    </w:p>
    <w:p w14:paraId="0EA961A2" w14:textId="77777777" w:rsidR="005C251B" w:rsidRDefault="005C251B" w:rsidP="005C251B">
      <w:pPr>
        <w:spacing w:line="360" w:lineRule="auto"/>
        <w:rPr>
          <w:rFonts w:cs="Arial"/>
          <w:sz w:val="24"/>
          <w:szCs w:val="24"/>
          <w:lang w:val="de-AT"/>
        </w:rPr>
      </w:pPr>
    </w:p>
    <w:p w14:paraId="395536EE" w14:textId="1D4FA3EC" w:rsidR="005C251B" w:rsidRPr="00B45FA8" w:rsidRDefault="00B45FA8" w:rsidP="00B45FA8">
      <w:pPr>
        <w:spacing w:line="360" w:lineRule="auto"/>
        <w:rPr>
          <w:rFonts w:cs="Arial"/>
          <w:sz w:val="24"/>
          <w:szCs w:val="24"/>
          <w:lang w:val="de-AT"/>
        </w:rPr>
      </w:pPr>
      <w:r>
        <w:rPr>
          <w:rFonts w:cs="Arial"/>
          <w:noProof/>
          <w:sz w:val="24"/>
          <w:szCs w:val="24"/>
          <w:lang w:val="de-AT"/>
        </w:rPr>
        <w:pict w14:anchorId="1529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Ein Bild, das Text enthält.&#10;&#10;Automatisch generierte Beschreibung" style="width:395.25pt;height:196.5pt;visibility:visible">
            <v:imagedata r:id="rId4" o:title="Ein Bild, das Text enthält"/>
          </v:shape>
        </w:pict>
      </w:r>
    </w:p>
    <w:sectPr w:rsidR="005C251B" w:rsidRPr="00B45FA8" w:rsidSect="0019443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autoHyphenation/>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51B"/>
    <w:rsid w:val="00066090"/>
    <w:rsid w:val="00100FBD"/>
    <w:rsid w:val="001070E0"/>
    <w:rsid w:val="00193154"/>
    <w:rsid w:val="00194437"/>
    <w:rsid w:val="00264943"/>
    <w:rsid w:val="0027709C"/>
    <w:rsid w:val="00312331"/>
    <w:rsid w:val="00365BD3"/>
    <w:rsid w:val="003F542A"/>
    <w:rsid w:val="00400FB1"/>
    <w:rsid w:val="004834BF"/>
    <w:rsid w:val="004B580A"/>
    <w:rsid w:val="005837D3"/>
    <w:rsid w:val="005C251B"/>
    <w:rsid w:val="00682332"/>
    <w:rsid w:val="0080685E"/>
    <w:rsid w:val="00867681"/>
    <w:rsid w:val="008B064D"/>
    <w:rsid w:val="008F094A"/>
    <w:rsid w:val="009845F9"/>
    <w:rsid w:val="009B5DC7"/>
    <w:rsid w:val="00A96A52"/>
    <w:rsid w:val="00B026DE"/>
    <w:rsid w:val="00B16E42"/>
    <w:rsid w:val="00B37C8C"/>
    <w:rsid w:val="00B45FA8"/>
    <w:rsid w:val="00BA01D4"/>
    <w:rsid w:val="00C63EB9"/>
    <w:rsid w:val="00C95E7B"/>
    <w:rsid w:val="00CC3741"/>
    <w:rsid w:val="00D1152D"/>
    <w:rsid w:val="00D67311"/>
    <w:rsid w:val="00D83DF0"/>
    <w:rsid w:val="00D84330"/>
    <w:rsid w:val="00D921F2"/>
    <w:rsid w:val="00E04B2C"/>
    <w:rsid w:val="00EB35FA"/>
    <w:rsid w:val="00EE7FB4"/>
    <w:rsid w:val="00F50473"/>
    <w:rsid w:val="00FA3043"/>
    <w:rsid w:val="00FB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7ACD"/>
  <w15:chartTrackingRefBased/>
  <w15:docId w15:val="{4A899E3E-803E-41D6-8CEE-EC47F000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433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Stadlinger</dc:creator>
  <cp:keywords/>
  <dc:description/>
  <cp:lastModifiedBy>Michael Stadlinger</cp:lastModifiedBy>
  <cp:revision>4</cp:revision>
  <dcterms:created xsi:type="dcterms:W3CDTF">2021-03-13T14:25:00Z</dcterms:created>
  <dcterms:modified xsi:type="dcterms:W3CDTF">2021-03-13T14:30:00Z</dcterms:modified>
</cp:coreProperties>
</file>