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480" w14:textId="78641576" w:rsidR="00995F11" w:rsidRPr="009562BA" w:rsidRDefault="00995F11" w:rsidP="005B4B3E">
      <w:pPr>
        <w:spacing w:line="360" w:lineRule="auto"/>
        <w:jc w:val="center"/>
        <w:rPr>
          <w:rFonts w:ascii="Open Sans" w:hAnsi="Open Sans" w:cs="Open Sans"/>
          <w:b/>
          <w:bCs/>
          <w:sz w:val="28"/>
          <w:szCs w:val="28"/>
          <w:lang w:eastAsia="cs-CZ"/>
        </w:rPr>
      </w:pPr>
      <w:r w:rsidRPr="009562BA">
        <w:rPr>
          <w:rFonts w:ascii="Open Sans" w:hAnsi="Open Sans" w:cs="Open Sans"/>
          <w:b/>
          <w:bCs/>
          <w:sz w:val="28"/>
          <w:szCs w:val="28"/>
          <w:lang w:eastAsia="cs-CZ"/>
        </w:rPr>
        <w:t>Zhoubné onemocnění vaječník</w:t>
      </w:r>
      <w:r w:rsidR="00F17C69">
        <w:rPr>
          <w:rFonts w:ascii="Open Sans" w:hAnsi="Open Sans" w:cs="Open Sans"/>
          <w:b/>
          <w:bCs/>
          <w:sz w:val="28"/>
          <w:szCs w:val="28"/>
          <w:lang w:eastAsia="cs-CZ"/>
        </w:rPr>
        <w:t>ů</w:t>
      </w:r>
      <w:r w:rsidRPr="009562BA">
        <w:rPr>
          <w:rFonts w:ascii="Open Sans" w:hAnsi="Open Sans" w:cs="Open Sans"/>
          <w:b/>
          <w:bCs/>
          <w:sz w:val="28"/>
          <w:szCs w:val="28"/>
          <w:lang w:eastAsia="cs-CZ"/>
        </w:rPr>
        <w:t>:</w:t>
      </w:r>
    </w:p>
    <w:p w14:paraId="23CBC139" w14:textId="706270AA" w:rsidR="00995F11" w:rsidRPr="009562BA" w:rsidRDefault="00B736E9" w:rsidP="00B736E9">
      <w:pPr>
        <w:spacing w:line="360" w:lineRule="auto"/>
        <w:jc w:val="center"/>
        <w:rPr>
          <w:rFonts w:ascii="Open Sans" w:hAnsi="Open Sans" w:cs="Open Sans"/>
          <w:b/>
          <w:bCs/>
          <w:sz w:val="28"/>
          <w:szCs w:val="28"/>
          <w:lang w:eastAsia="cs-CZ"/>
        </w:rPr>
      </w:pPr>
      <w:r w:rsidRPr="009562BA">
        <w:rPr>
          <w:rFonts w:ascii="Open Sans" w:hAnsi="Open Sans" w:cs="Open Sans"/>
          <w:b/>
          <w:bCs/>
          <w:sz w:val="28"/>
          <w:szCs w:val="28"/>
          <w:lang w:eastAsia="cs-CZ"/>
        </w:rPr>
        <w:t>S</w:t>
      </w:r>
      <w:r w:rsidR="00BE262E" w:rsidRPr="009562BA">
        <w:rPr>
          <w:rFonts w:ascii="Open Sans" w:hAnsi="Open Sans" w:cs="Open Sans"/>
          <w:b/>
          <w:bCs/>
          <w:sz w:val="28"/>
          <w:szCs w:val="28"/>
          <w:lang w:eastAsia="cs-CZ"/>
        </w:rPr>
        <w:t>toupá</w:t>
      </w:r>
      <w:r w:rsidRPr="009562BA">
        <w:rPr>
          <w:rFonts w:ascii="Open Sans" w:hAnsi="Open Sans" w:cs="Open Sans"/>
          <w:b/>
          <w:bCs/>
          <w:sz w:val="28"/>
          <w:szCs w:val="28"/>
          <w:lang w:eastAsia="cs-CZ"/>
        </w:rPr>
        <w:t xml:space="preserve"> šance na vyléčení </w:t>
      </w:r>
    </w:p>
    <w:p w14:paraId="7F2C6E2F" w14:textId="77777777" w:rsidR="00995F11" w:rsidRPr="009562BA" w:rsidRDefault="00995F11" w:rsidP="005B4B3E">
      <w:pPr>
        <w:spacing w:line="360" w:lineRule="auto"/>
        <w:jc w:val="both"/>
        <w:rPr>
          <w:rFonts w:ascii="Open Sans" w:hAnsi="Open Sans" w:cs="Open Sans"/>
          <w:sz w:val="22"/>
          <w:szCs w:val="22"/>
          <w:lang w:eastAsia="cs-CZ"/>
        </w:rPr>
      </w:pPr>
    </w:p>
    <w:p w14:paraId="2D3085A8" w14:textId="17865BEC" w:rsidR="003F410E" w:rsidRPr="009562BA" w:rsidRDefault="005B4B3E" w:rsidP="005B4B3E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Dlouhodobě patří k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arcinom vaječník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u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mezi zhoubná onemocnění s</w:t>
      </w:r>
      <w:r w:rsidR="00CC21A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462765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velmi omezenými šancemi na úspěšnou léčbu.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</w:p>
    <w:p w14:paraId="0C374B2C" w14:textId="31BC1993" w:rsidR="005B4B3E" w:rsidRPr="009562BA" w:rsidRDefault="003F410E" w:rsidP="005B4B3E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V 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současno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s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ti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však 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probíhá dynamický vývoj </w:t>
      </w:r>
      <w:r w:rsidR="005B4B3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převratných metod prevence,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diagnosti</w:t>
      </w:r>
      <w:r w:rsidR="005B4B3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ky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5B4B3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i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léč</w:t>
      </w:r>
      <w:r w:rsidR="005B4B3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by.</w:t>
      </w:r>
    </w:p>
    <w:p w14:paraId="7D37C7C3" w14:textId="0443AD6B" w:rsidR="003F410E" w:rsidRPr="009562BA" w:rsidRDefault="005B4B3E" w:rsidP="005B4B3E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Moderní postupy a </w:t>
      </w:r>
      <w:r w:rsidR="002E1C51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nové léky</w:t>
      </w:r>
      <w:r w:rsidR="002E1C5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3F410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mají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velký</w:t>
      </w:r>
      <w:r w:rsidR="003F410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přínos pro 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kvalitu a délku života pacientek. </w:t>
      </w:r>
    </w:p>
    <w:p w14:paraId="4615B2E5" w14:textId="29E278D3" w:rsidR="00E229EF" w:rsidRPr="009562BA" w:rsidRDefault="002E1C51" w:rsidP="005B4B3E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U některých pacientek by</w:t>
      </w:r>
      <w:r w:rsidR="003F410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dostupná léčba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mohl</w:t>
      </w:r>
      <w:r w:rsidR="00462765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a</w:t>
      </w:r>
      <w:r w:rsidR="00E460D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vést k vyléčení. 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  </w:t>
      </w:r>
    </w:p>
    <w:p w14:paraId="121317B9" w14:textId="77777777" w:rsidR="003F410E" w:rsidRPr="009562BA" w:rsidRDefault="003F410E" w:rsidP="005B4B3E">
      <w:p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</w:p>
    <w:p w14:paraId="0545A886" w14:textId="3CB165EF" w:rsidR="00E220F8" w:rsidRPr="009562BA" w:rsidRDefault="00B64D0F" w:rsidP="005B4B3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9562BA">
        <w:rPr>
          <w:rFonts w:ascii="Open Sans" w:hAnsi="Open Sans" w:cs="Open Sans"/>
          <w:sz w:val="22"/>
          <w:szCs w:val="22"/>
        </w:rPr>
        <w:t>D</w:t>
      </w:r>
      <w:r w:rsidR="003F410E" w:rsidRPr="009562BA">
        <w:rPr>
          <w:rFonts w:ascii="Open Sans" w:hAnsi="Open Sans" w:cs="Open Sans"/>
          <w:sz w:val="22"/>
          <w:szCs w:val="22"/>
        </w:rPr>
        <w:t>louhodobě špatn</w:t>
      </w:r>
      <w:r w:rsidRPr="009562BA">
        <w:rPr>
          <w:rFonts w:ascii="Open Sans" w:hAnsi="Open Sans" w:cs="Open Sans"/>
          <w:sz w:val="22"/>
          <w:szCs w:val="22"/>
        </w:rPr>
        <w:t>á</w:t>
      </w:r>
      <w:r w:rsidR="003F410E" w:rsidRPr="009562BA">
        <w:rPr>
          <w:rFonts w:ascii="Open Sans" w:hAnsi="Open Sans" w:cs="Open Sans"/>
          <w:sz w:val="22"/>
          <w:szCs w:val="22"/>
        </w:rPr>
        <w:t xml:space="preserve"> prognóz</w:t>
      </w:r>
      <w:r w:rsidRPr="009562BA">
        <w:rPr>
          <w:rFonts w:ascii="Open Sans" w:hAnsi="Open Sans" w:cs="Open Sans"/>
          <w:sz w:val="22"/>
          <w:szCs w:val="22"/>
        </w:rPr>
        <w:t>a</w:t>
      </w:r>
      <w:r w:rsidR="003F410E" w:rsidRPr="009562BA">
        <w:rPr>
          <w:rFonts w:ascii="Open Sans" w:hAnsi="Open Sans" w:cs="Open Sans"/>
          <w:sz w:val="22"/>
          <w:szCs w:val="22"/>
        </w:rPr>
        <w:t xml:space="preserve"> </w:t>
      </w:r>
      <w:r w:rsidR="005A7B8B" w:rsidRPr="009562BA">
        <w:rPr>
          <w:rFonts w:ascii="Open Sans" w:hAnsi="Open Sans" w:cs="Open Sans"/>
          <w:sz w:val="22"/>
          <w:szCs w:val="22"/>
        </w:rPr>
        <w:t xml:space="preserve">u nádorů vaječníků </w:t>
      </w:r>
      <w:r w:rsidRPr="009562BA">
        <w:rPr>
          <w:rFonts w:ascii="Open Sans" w:hAnsi="Open Sans" w:cs="Open Sans"/>
          <w:sz w:val="22"/>
          <w:szCs w:val="22"/>
        </w:rPr>
        <w:t xml:space="preserve">je dána především </w:t>
      </w:r>
      <w:r w:rsidR="003F410E" w:rsidRPr="009562BA">
        <w:rPr>
          <w:rFonts w:ascii="Open Sans" w:hAnsi="Open Sans" w:cs="Open Sans"/>
          <w:sz w:val="22"/>
          <w:szCs w:val="22"/>
        </w:rPr>
        <w:t>limity současné medicíny</w:t>
      </w:r>
      <w:r w:rsidR="005A7B8B" w:rsidRPr="009562BA">
        <w:rPr>
          <w:rFonts w:ascii="Open Sans" w:hAnsi="Open Sans" w:cs="Open Sans"/>
          <w:sz w:val="22"/>
          <w:szCs w:val="22"/>
        </w:rPr>
        <w:t xml:space="preserve"> při </w:t>
      </w:r>
      <w:r w:rsidR="002E1C51">
        <w:rPr>
          <w:rFonts w:ascii="Open Sans" w:hAnsi="Open Sans" w:cs="Open Sans"/>
          <w:sz w:val="22"/>
          <w:szCs w:val="22"/>
        </w:rPr>
        <w:t xml:space="preserve">včasném </w:t>
      </w:r>
      <w:r w:rsidR="005A7B8B" w:rsidRPr="009562BA">
        <w:rPr>
          <w:rFonts w:ascii="Open Sans" w:hAnsi="Open Sans" w:cs="Open Sans"/>
          <w:b/>
          <w:bCs/>
          <w:sz w:val="22"/>
          <w:szCs w:val="22"/>
        </w:rPr>
        <w:t xml:space="preserve">odhalování </w:t>
      </w:r>
      <w:r w:rsidR="00FF6906" w:rsidRPr="009562BA">
        <w:rPr>
          <w:rFonts w:ascii="Open Sans" w:hAnsi="Open Sans" w:cs="Open Sans"/>
          <w:b/>
          <w:bCs/>
          <w:sz w:val="22"/>
          <w:szCs w:val="22"/>
        </w:rPr>
        <w:t>nádorového bujení</w:t>
      </w:r>
      <w:r w:rsidR="005A7B8B" w:rsidRPr="009562BA">
        <w:rPr>
          <w:rFonts w:ascii="Open Sans" w:hAnsi="Open Sans" w:cs="Open Sans"/>
          <w:sz w:val="22"/>
          <w:szCs w:val="22"/>
        </w:rPr>
        <w:t xml:space="preserve">. 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„Toto onemocnění nejsme </w:t>
      </w:r>
      <w:r w:rsidR="00B85AC3" w:rsidRPr="009562BA">
        <w:rPr>
          <w:rFonts w:ascii="Open Sans" w:hAnsi="Open Sans" w:cs="Open Sans"/>
          <w:i/>
          <w:iCs/>
          <w:sz w:val="22"/>
          <w:szCs w:val="22"/>
        </w:rPr>
        <w:t xml:space="preserve">většinou 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schopni </w:t>
      </w:r>
      <w:r w:rsidR="005A7B8B" w:rsidRPr="009562BA">
        <w:rPr>
          <w:rFonts w:ascii="Open Sans" w:hAnsi="Open Sans" w:cs="Open Sans"/>
          <w:i/>
          <w:iCs/>
          <w:sz w:val="22"/>
          <w:szCs w:val="22"/>
        </w:rPr>
        <w:t>najít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 včas, ve </w:t>
      </w:r>
      <w:r w:rsidRPr="009562BA">
        <w:rPr>
          <w:rFonts w:ascii="Open Sans" w:hAnsi="Open Sans" w:cs="Open Sans"/>
          <w:i/>
          <w:iCs/>
          <w:sz w:val="22"/>
          <w:szCs w:val="22"/>
        </w:rPr>
        <w:t xml:space="preserve">vyléčitelném 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>stadiu</w:t>
      </w:r>
      <w:r w:rsidRPr="009562BA">
        <w:rPr>
          <w:rFonts w:ascii="Open Sans" w:hAnsi="Open Sans" w:cs="Open Sans"/>
          <w:i/>
          <w:iCs/>
          <w:sz w:val="22"/>
          <w:szCs w:val="22"/>
        </w:rPr>
        <w:t>. V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>aječní</w:t>
      </w:r>
      <w:r w:rsidRPr="009562BA">
        <w:rPr>
          <w:rFonts w:ascii="Open Sans" w:hAnsi="Open Sans" w:cs="Open Sans"/>
          <w:i/>
          <w:iCs/>
          <w:sz w:val="22"/>
          <w:szCs w:val="22"/>
        </w:rPr>
        <w:t>ky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9562BA">
        <w:rPr>
          <w:rFonts w:ascii="Open Sans" w:hAnsi="Open Sans" w:cs="Open Sans"/>
          <w:i/>
          <w:iCs/>
          <w:sz w:val="22"/>
          <w:szCs w:val="22"/>
        </w:rPr>
        <w:t>j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sou totiž uloženy hluboko v těle a nemůžeme je </w:t>
      </w:r>
      <w:r w:rsidRPr="009562BA">
        <w:rPr>
          <w:rFonts w:ascii="Open Sans" w:hAnsi="Open Sans" w:cs="Open Sans"/>
          <w:i/>
          <w:iCs/>
          <w:sz w:val="22"/>
          <w:szCs w:val="22"/>
        </w:rPr>
        <w:t xml:space="preserve">vyšetřit tak 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>jednoduše</w:t>
      </w:r>
      <w:r w:rsidRPr="009562B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jako </w:t>
      </w:r>
      <w:r w:rsidR="00E229EF" w:rsidRPr="009562BA">
        <w:rPr>
          <w:rFonts w:ascii="Open Sans" w:hAnsi="Open Sans" w:cs="Open Sans"/>
          <w:i/>
          <w:iCs/>
          <w:sz w:val="22"/>
          <w:szCs w:val="22"/>
        </w:rPr>
        <w:t>prsa, děložní čípek, kůži nebo varlata. Navíc</w:t>
      </w:r>
      <w:r w:rsidRPr="009562BA">
        <w:rPr>
          <w:rFonts w:ascii="Open Sans" w:hAnsi="Open Sans" w:cs="Open Sans"/>
          <w:i/>
          <w:iCs/>
          <w:sz w:val="22"/>
          <w:szCs w:val="22"/>
        </w:rPr>
        <w:t xml:space="preserve"> mají </w:t>
      </w:r>
      <w:r w:rsidR="00E229EF" w:rsidRPr="009562BA">
        <w:rPr>
          <w:rFonts w:ascii="Open Sans" w:hAnsi="Open Sans" w:cs="Open Sans"/>
          <w:i/>
          <w:iCs/>
          <w:sz w:val="22"/>
          <w:szCs w:val="22"/>
        </w:rPr>
        <w:t>okolo s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 xml:space="preserve">ebe v </w:t>
      </w:r>
      <w:r w:rsidR="00E229EF" w:rsidRPr="009562BA">
        <w:rPr>
          <w:rFonts w:ascii="Open Sans" w:hAnsi="Open Sans" w:cs="Open Sans"/>
          <w:i/>
          <w:iCs/>
          <w:sz w:val="22"/>
          <w:szCs w:val="22"/>
        </w:rPr>
        <w:t>pánvi dostatek prostoru</w:t>
      </w:r>
      <w:r w:rsidRPr="009562BA">
        <w:rPr>
          <w:rFonts w:ascii="Open Sans" w:hAnsi="Open Sans" w:cs="Open Sans"/>
          <w:i/>
          <w:iCs/>
          <w:sz w:val="22"/>
          <w:szCs w:val="22"/>
        </w:rPr>
        <w:t xml:space="preserve">. Když </w:t>
      </w:r>
      <w:proofErr w:type="gramStart"/>
      <w:r w:rsidRPr="009562BA">
        <w:rPr>
          <w:rFonts w:ascii="Open Sans" w:hAnsi="Open Sans" w:cs="Open Sans"/>
          <w:i/>
          <w:iCs/>
          <w:sz w:val="22"/>
          <w:szCs w:val="22"/>
        </w:rPr>
        <w:t>se  vaječník</w:t>
      </w:r>
      <w:proofErr w:type="gramEnd"/>
      <w:r w:rsidRPr="009562B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E229EF" w:rsidRPr="009562BA">
        <w:rPr>
          <w:rFonts w:ascii="Open Sans" w:hAnsi="Open Sans" w:cs="Open Sans"/>
          <w:i/>
          <w:iCs/>
          <w:sz w:val="22"/>
          <w:szCs w:val="22"/>
        </w:rPr>
        <w:t>zvětšuje nádorem, nezpůsobuje dlouho žádné obtíže</w:t>
      </w:r>
      <w:r w:rsidR="003F6366" w:rsidRPr="009562BA">
        <w:rPr>
          <w:rFonts w:ascii="Open Sans" w:hAnsi="Open Sans" w:cs="Open Sans"/>
          <w:i/>
          <w:iCs/>
          <w:sz w:val="22"/>
          <w:szCs w:val="22"/>
        </w:rPr>
        <w:t>,“</w:t>
      </w:r>
      <w:r w:rsidR="003F6366" w:rsidRPr="009562BA">
        <w:rPr>
          <w:rFonts w:ascii="Open Sans" w:hAnsi="Open Sans" w:cs="Open Sans"/>
          <w:sz w:val="22"/>
          <w:szCs w:val="22"/>
        </w:rPr>
        <w:t xml:space="preserve"> vysvětluje</w:t>
      </w:r>
      <w:r w:rsidRPr="009562BA">
        <w:rPr>
          <w:rFonts w:ascii="Open Sans" w:hAnsi="Open Sans" w:cs="Open Sans"/>
          <w:sz w:val="22"/>
          <w:szCs w:val="22"/>
        </w:rPr>
        <w:t xml:space="preserve"> </w:t>
      </w:r>
      <w:r w:rsidR="00577D38" w:rsidRPr="009562BA">
        <w:rPr>
          <w:rFonts w:ascii="Open Sans" w:hAnsi="Open Sans" w:cs="Open Sans"/>
          <w:sz w:val="22"/>
          <w:szCs w:val="22"/>
        </w:rPr>
        <w:t xml:space="preserve">prof. MUDr. </w:t>
      </w:r>
      <w:r w:rsidR="00577D38" w:rsidRPr="009562BA">
        <w:rPr>
          <w:rFonts w:ascii="Open Sans" w:hAnsi="Open Sans" w:cs="Open Sans"/>
          <w:b/>
          <w:bCs/>
          <w:sz w:val="22"/>
          <w:szCs w:val="22"/>
        </w:rPr>
        <w:t>David Cibula</w:t>
      </w:r>
      <w:r w:rsidR="00577D38" w:rsidRPr="009562BA">
        <w:rPr>
          <w:rFonts w:ascii="Open Sans" w:hAnsi="Open Sans" w:cs="Open Sans"/>
          <w:sz w:val="22"/>
          <w:szCs w:val="22"/>
        </w:rPr>
        <w:t>, CSc., FCMA</w:t>
      </w:r>
      <w:r w:rsidR="0079526D" w:rsidRPr="009562BA">
        <w:rPr>
          <w:rFonts w:ascii="Open Sans" w:hAnsi="Open Sans" w:cs="Open Sans"/>
          <w:sz w:val="22"/>
          <w:szCs w:val="22"/>
        </w:rPr>
        <w:t xml:space="preserve">, vedoucí Onkogynekologického centra </w:t>
      </w:r>
      <w:r w:rsidR="00B85AC3" w:rsidRPr="009562BA">
        <w:rPr>
          <w:rFonts w:ascii="Open Sans" w:hAnsi="Open Sans" w:cs="Open Sans"/>
          <w:sz w:val="22"/>
          <w:szCs w:val="22"/>
        </w:rPr>
        <w:t>G</w:t>
      </w:r>
      <w:r w:rsidR="0079526D" w:rsidRPr="009562BA">
        <w:rPr>
          <w:rFonts w:ascii="Open Sans" w:hAnsi="Open Sans" w:cs="Open Sans"/>
          <w:sz w:val="22"/>
          <w:szCs w:val="22"/>
        </w:rPr>
        <w:t>ynekologicko</w:t>
      </w:r>
      <w:r w:rsidR="00B736E9" w:rsidRPr="009562BA">
        <w:rPr>
          <w:rFonts w:ascii="Open Sans" w:hAnsi="Open Sans" w:cs="Open Sans"/>
          <w:sz w:val="22"/>
          <w:szCs w:val="22"/>
        </w:rPr>
        <w:t>-</w:t>
      </w:r>
      <w:r w:rsidR="0079526D" w:rsidRPr="009562BA">
        <w:rPr>
          <w:rFonts w:ascii="Open Sans" w:hAnsi="Open Sans" w:cs="Open Sans"/>
          <w:sz w:val="22"/>
          <w:szCs w:val="22"/>
        </w:rPr>
        <w:t>porodnické kliniky 1.</w:t>
      </w:r>
      <w:r w:rsidR="00B736E9" w:rsidRPr="009562BA">
        <w:rPr>
          <w:rFonts w:ascii="Open Sans" w:hAnsi="Open Sans" w:cs="Open Sans"/>
          <w:sz w:val="22"/>
          <w:szCs w:val="22"/>
        </w:rPr>
        <w:t xml:space="preserve"> </w:t>
      </w:r>
      <w:r w:rsidR="0079526D" w:rsidRPr="009562BA">
        <w:rPr>
          <w:rFonts w:ascii="Open Sans" w:hAnsi="Open Sans" w:cs="Open Sans"/>
          <w:sz w:val="22"/>
          <w:szCs w:val="22"/>
        </w:rPr>
        <w:t xml:space="preserve">LF UK a VFN v Praze. </w:t>
      </w:r>
    </w:p>
    <w:p w14:paraId="3EFF4233" w14:textId="77777777" w:rsidR="00E220F8" w:rsidRPr="009562BA" w:rsidRDefault="00E220F8" w:rsidP="005B4B3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0004206" w14:textId="7042082C" w:rsidR="00BF6E41" w:rsidRPr="009562BA" w:rsidRDefault="005A7B8B" w:rsidP="005B4B3E">
      <w:pPr>
        <w:spacing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hAnsi="Open Sans" w:cs="Open Sans"/>
          <w:sz w:val="22"/>
          <w:szCs w:val="22"/>
        </w:rPr>
        <w:t xml:space="preserve">Situaci mnohých nemocných žen komplikuje </w:t>
      </w:r>
      <w:r w:rsidRPr="009562BA">
        <w:rPr>
          <w:rFonts w:ascii="Open Sans" w:hAnsi="Open Sans" w:cs="Open Sans"/>
          <w:b/>
          <w:bCs/>
          <w:sz w:val="22"/>
          <w:szCs w:val="22"/>
        </w:rPr>
        <w:t>rozšiřování nádoru</w:t>
      </w:r>
      <w:r w:rsidR="002E1C51">
        <w:rPr>
          <w:rFonts w:ascii="Open Sans" w:hAnsi="Open Sans" w:cs="Open Sans"/>
          <w:b/>
          <w:bCs/>
          <w:sz w:val="22"/>
          <w:szCs w:val="22"/>
        </w:rPr>
        <w:t xml:space="preserve"> ve velmi časném stádiu onemocnění</w:t>
      </w:r>
      <w:r w:rsidRPr="009562BA">
        <w:rPr>
          <w:rFonts w:ascii="Open Sans" w:hAnsi="Open Sans" w:cs="Open Sans"/>
          <w:sz w:val="22"/>
          <w:szCs w:val="22"/>
        </w:rPr>
        <w:t xml:space="preserve">. 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Nejčastější typ ovariálního karcinomu je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totiž 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křehký nádor</w:t>
      </w:r>
      <w:r w:rsidR="00FF690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. U</w:t>
      </w:r>
      <w:r w:rsidR="004F51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ž při malé velikosti se z něj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mohou uvolňovat nádorové buňky do tekutiny, která cirkuluje v</w:t>
      </w:r>
      <w:r w:rsidR="004F51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 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dutině břišní</w:t>
      </w:r>
      <w:r w:rsidR="004F51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. N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ádor se tak rychle </w:t>
      </w:r>
      <w:r w:rsidR="004F51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šíří</w:t>
      </w:r>
      <w:r w:rsidR="00E229E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na povrch břišních orgánů ve formě metastáz.</w:t>
      </w:r>
      <w:r w:rsidR="00BF6E4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</w:p>
    <w:p w14:paraId="7136081B" w14:textId="1570196F" w:rsidR="00BF6E41" w:rsidRPr="009562BA" w:rsidRDefault="00BF6E41" w:rsidP="005B4B3E">
      <w:pPr>
        <w:spacing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</w:p>
    <w:p w14:paraId="3774C799" w14:textId="3620176D" w:rsidR="00BF6E41" w:rsidRPr="009562BA" w:rsidRDefault="00BF6E41" w:rsidP="005B4B3E">
      <w:pPr>
        <w:spacing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„Zhruba před třemi lety se u mne </w:t>
      </w:r>
      <w:r w:rsidRPr="009562BA">
        <w:rPr>
          <w:rFonts w:ascii="Open Sans" w:eastAsia="Times New Roman" w:hAnsi="Open Sans" w:cs="Open Sans"/>
          <w:b/>
          <w:bCs/>
          <w:i/>
          <w:iCs/>
          <w:color w:val="000000"/>
          <w:sz w:val="22"/>
          <w:szCs w:val="22"/>
          <w:lang w:eastAsia="cs-CZ"/>
        </w:rPr>
        <w:t>masivním krvácením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projevila rakovina vaječníku. Při bližším vyšetření lékaři zjistili, že je zhoubným bujením zasažena i celá břišní dutina včetně </w:t>
      </w:r>
      <w:r w:rsidR="00B745D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dělohy,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a navíc také lymfatické uzliny v hrudníku a tříslech,“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popisuje své zkušenosti </w:t>
      </w:r>
      <w:r w:rsidR="00C604CC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paní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Ivana Neuvirthová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(60 let). </w:t>
      </w:r>
      <w:r w:rsidR="00BA6B5A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Lékaři ji informovali, že nález je na úrovni 4. stupně, tedy neoperovatelný. Po léčbě chemoterapií v kombinaci s biologickou léčbou však bylo </w:t>
      </w:r>
      <w:r w:rsidR="00B23E8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možné přistoupit i k</w:t>
      </w:r>
      <w:r w:rsidR="002E1C51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 </w:t>
      </w:r>
      <w:r w:rsidR="00B23E8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operaci</w:t>
      </w:r>
      <w:r w:rsidR="002E1C51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Dnes, 3 roky po stanovení diagnózy, nemá žádné známky </w:t>
      </w:r>
      <w:r w:rsidR="002E1C51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lastRenderedPageBreak/>
        <w:t xml:space="preserve">onemocnění a </w:t>
      </w:r>
      <w:r w:rsidR="00B23E86"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 xml:space="preserve">cítí </w:t>
      </w:r>
      <w:r w:rsidR="002E1C51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 xml:space="preserve">se </w:t>
      </w:r>
      <w:r w:rsidR="00B23E86"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velmi dobře</w:t>
      </w:r>
      <w:r w:rsidR="00B23E8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: </w:t>
      </w:r>
      <w:r w:rsidR="00B23E86" w:rsidRPr="009562BA">
        <w:rPr>
          <w:rFonts w:ascii="Open Sans" w:hAnsi="Open Sans" w:cs="Open Sans"/>
          <w:color w:val="000000" w:themeColor="text1"/>
          <w:sz w:val="22"/>
          <w:szCs w:val="22"/>
        </w:rPr>
        <w:t>„</w:t>
      </w:r>
      <w:r w:rsidR="00B23E86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 xml:space="preserve">Jsem vděčná Bohu za to, že mne přivedl do rukou lékařů onkogynekologického centra VFN v Praze. Všem ženám, které onemocní, bych chtěla vzkázat, aby se </w:t>
      </w:r>
      <w:r w:rsidR="00B23E86" w:rsidRPr="009562BA">
        <w:rPr>
          <w:rFonts w:ascii="Open Sans" w:hAnsi="Open Sans" w:cs="Open Sans"/>
          <w:b/>
          <w:bCs/>
          <w:i/>
          <w:iCs/>
          <w:color w:val="000000" w:themeColor="text1"/>
          <w:sz w:val="22"/>
          <w:szCs w:val="22"/>
        </w:rPr>
        <w:t>nevzdávaly a podstoupily léčbu</w:t>
      </w:r>
      <w:r w:rsidR="00B23E86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>, která j</w:t>
      </w:r>
      <w:r w:rsidR="00C06241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>im</w:t>
      </w:r>
      <w:r w:rsidR="00B23E86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 xml:space="preserve"> může </w:t>
      </w:r>
      <w:r w:rsidR="00C06241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>zachránit</w:t>
      </w:r>
      <w:r w:rsidR="00B23E86" w:rsidRPr="009562BA">
        <w:rPr>
          <w:rFonts w:ascii="Open Sans" w:hAnsi="Open Sans" w:cs="Open Sans"/>
          <w:i/>
          <w:iCs/>
          <w:color w:val="000000" w:themeColor="text1"/>
          <w:sz w:val="22"/>
          <w:szCs w:val="22"/>
        </w:rPr>
        <w:t xml:space="preserve"> život.“ </w:t>
      </w:r>
    </w:p>
    <w:p w14:paraId="46DE860B" w14:textId="32A3D132" w:rsidR="00995F11" w:rsidRPr="009562BA" w:rsidRDefault="00995F11" w:rsidP="005B4B3E">
      <w:pPr>
        <w:spacing w:line="360" w:lineRule="auto"/>
        <w:jc w:val="both"/>
        <w:rPr>
          <w:rFonts w:ascii="Open Sans" w:hAnsi="Open Sans" w:cs="Open Sans"/>
          <w:sz w:val="22"/>
          <w:szCs w:val="22"/>
          <w:lang w:eastAsia="cs-CZ"/>
        </w:rPr>
      </w:pPr>
    </w:p>
    <w:p w14:paraId="03E77FFC" w14:textId="77777777" w:rsidR="00C06241" w:rsidRPr="009562BA" w:rsidRDefault="00E220F8" w:rsidP="00C06241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lang w:eastAsia="cs-CZ"/>
        </w:rPr>
      </w:pPr>
      <w:r w:rsidRPr="009562BA">
        <w:rPr>
          <w:rFonts w:ascii="Open Sans" w:hAnsi="Open Sans" w:cs="Open Sans"/>
          <w:b/>
          <w:bCs/>
          <w:sz w:val="22"/>
          <w:szCs w:val="22"/>
          <w:lang w:eastAsia="cs-CZ"/>
        </w:rPr>
        <w:t>Delší život a šance na vyléčení</w:t>
      </w:r>
    </w:p>
    <w:p w14:paraId="36AF118A" w14:textId="77777777" w:rsidR="00C06241" w:rsidRPr="009562BA" w:rsidRDefault="00C06241" w:rsidP="00C06241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lang w:eastAsia="cs-CZ"/>
        </w:rPr>
      </w:pPr>
    </w:p>
    <w:p w14:paraId="322FADC7" w14:textId="77777777" w:rsidR="00CC21A1" w:rsidRPr="009562BA" w:rsidRDefault="005130C4" w:rsidP="00CC21A1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lang w:eastAsia="cs-CZ"/>
        </w:rPr>
      </w:pPr>
      <w:r w:rsidRPr="009562BA">
        <w:rPr>
          <w:rFonts w:ascii="Open Sans" w:hAnsi="Open Sans" w:cs="Open Sans"/>
          <w:sz w:val="22"/>
          <w:szCs w:val="22"/>
          <w:lang w:eastAsia="cs-CZ"/>
        </w:rPr>
        <w:t xml:space="preserve">Přestože </w:t>
      </w:r>
      <w:r w:rsidR="00B23E86" w:rsidRPr="009562BA">
        <w:rPr>
          <w:rFonts w:ascii="Open Sans" w:hAnsi="Open Sans" w:cs="Open Sans"/>
          <w:sz w:val="22"/>
          <w:szCs w:val="22"/>
          <w:lang w:eastAsia="cs-CZ"/>
        </w:rPr>
        <w:t>je karcinom vaječníku</w:t>
      </w:r>
      <w:r w:rsidRPr="009562BA">
        <w:rPr>
          <w:rFonts w:ascii="Open Sans" w:hAnsi="Open Sans" w:cs="Open Sans"/>
          <w:sz w:val="22"/>
          <w:szCs w:val="22"/>
          <w:lang w:eastAsia="cs-CZ"/>
        </w:rPr>
        <w:t xml:space="preserve"> takto závažn</w:t>
      </w:r>
      <w:r w:rsidR="00B23E86" w:rsidRPr="009562BA">
        <w:rPr>
          <w:rFonts w:ascii="Open Sans" w:hAnsi="Open Sans" w:cs="Open Sans"/>
          <w:sz w:val="22"/>
          <w:szCs w:val="22"/>
          <w:lang w:eastAsia="cs-CZ"/>
        </w:rPr>
        <w:t>ým</w:t>
      </w:r>
      <w:r w:rsidRPr="009562BA">
        <w:rPr>
          <w:rFonts w:ascii="Open Sans" w:hAnsi="Open Sans" w:cs="Open Sans"/>
          <w:sz w:val="22"/>
          <w:szCs w:val="22"/>
          <w:lang w:eastAsia="cs-CZ"/>
        </w:rPr>
        <w:t xml:space="preserve"> onemocnění</w:t>
      </w:r>
      <w:r w:rsidR="00B23E86" w:rsidRPr="009562BA">
        <w:rPr>
          <w:rFonts w:ascii="Open Sans" w:hAnsi="Open Sans" w:cs="Open Sans"/>
          <w:sz w:val="22"/>
          <w:szCs w:val="22"/>
          <w:lang w:eastAsia="cs-CZ"/>
        </w:rPr>
        <w:t>m</w:t>
      </w:r>
      <w:r w:rsidRPr="009562BA">
        <w:rPr>
          <w:rFonts w:ascii="Open Sans" w:hAnsi="Open Sans" w:cs="Open Sans"/>
          <w:sz w:val="22"/>
          <w:szCs w:val="22"/>
          <w:lang w:eastAsia="cs-CZ"/>
        </w:rPr>
        <w:t xml:space="preserve">, dochází právě nyní k objevům, které </w:t>
      </w:r>
      <w:r w:rsidR="00E220F8" w:rsidRPr="009562BA">
        <w:rPr>
          <w:rFonts w:ascii="Open Sans" w:hAnsi="Open Sans" w:cs="Open Sans"/>
          <w:sz w:val="22"/>
          <w:szCs w:val="22"/>
          <w:lang w:eastAsia="cs-CZ"/>
        </w:rPr>
        <w:t xml:space="preserve">postupně </w:t>
      </w:r>
      <w:r w:rsidRPr="009562BA">
        <w:rPr>
          <w:rFonts w:ascii="Open Sans" w:hAnsi="Open Sans" w:cs="Open Sans"/>
          <w:b/>
          <w:bCs/>
          <w:sz w:val="22"/>
          <w:szCs w:val="22"/>
          <w:lang w:eastAsia="cs-CZ"/>
        </w:rPr>
        <w:t>zlepšují jeho prognózu</w:t>
      </w:r>
      <w:r w:rsidRPr="009562BA">
        <w:rPr>
          <w:rFonts w:ascii="Open Sans" w:hAnsi="Open Sans" w:cs="Open Sans"/>
          <w:sz w:val="22"/>
          <w:szCs w:val="22"/>
          <w:lang w:eastAsia="cs-CZ"/>
        </w:rPr>
        <w:t>.</w:t>
      </w:r>
    </w:p>
    <w:p w14:paraId="7C61D999" w14:textId="77777777" w:rsidR="00CC21A1" w:rsidRPr="009562BA" w:rsidRDefault="00CC21A1" w:rsidP="00CC21A1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lang w:eastAsia="cs-CZ"/>
        </w:rPr>
      </w:pPr>
    </w:p>
    <w:p w14:paraId="4EED6047" w14:textId="50E5BB5E" w:rsidR="002F6B38" w:rsidRPr="009562BA" w:rsidRDefault="004F51EF" w:rsidP="00CC21A1">
      <w:pPr>
        <w:spacing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Důležitým pokrokem je mnohem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lepší pochopení rozdílů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mezi jednotlivými typy </w:t>
      </w:r>
      <w:r w:rsidR="00E220F8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ovariálního karcinomu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„Na základě genetického vyšetření již dokážeme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předpovědět účinnost léčby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. P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okud je 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u pacientky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nalezena určitá porucha genetické informace,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tedy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mutace, umožňuje nám to podat </w:t>
      </w:r>
      <w:r w:rsidRPr="009562BA">
        <w:rPr>
          <w:rFonts w:ascii="Open Sans" w:eastAsia="Times New Roman" w:hAnsi="Open Sans" w:cs="Open Sans"/>
          <w:b/>
          <w:bCs/>
          <w:i/>
          <w:iCs/>
          <w:color w:val="000000"/>
          <w:sz w:val="22"/>
          <w:szCs w:val="22"/>
          <w:lang w:eastAsia="cs-CZ"/>
        </w:rPr>
        <w:t>lék, který přímo zasahuje do funkce mutovaného genu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. V budoucnosti se bude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ještě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zlepšovat 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nejen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naše schopnost 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vidět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rozdíly mezi nádory, </w:t>
      </w:r>
      <w:r w:rsidR="00584B47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ale také</w:t>
      </w:r>
      <w:r w:rsidR="002F6B3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bude přibývat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možnost</w:t>
      </w:r>
      <w:r w:rsidR="002F6B3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í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</w:t>
      </w:r>
      <w:r w:rsidR="002F6B3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pro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výběr nejúčinnější léčby pro </w:t>
      </w:r>
      <w:r w:rsidR="002F6B3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konkrétní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pacientku</w:t>
      </w:r>
      <w:r w:rsidR="002F6B38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,“</w:t>
      </w:r>
      <w:r w:rsidR="002F6B38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popisuje profesor Cibula. 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  </w:t>
      </w:r>
    </w:p>
    <w:p w14:paraId="1851D77F" w14:textId="77777777" w:rsidR="00CC21A1" w:rsidRPr="009562BA" w:rsidRDefault="00CC21A1" w:rsidP="00CC21A1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lang w:eastAsia="cs-CZ"/>
        </w:rPr>
      </w:pPr>
    </w:p>
    <w:p w14:paraId="5169FE4E" w14:textId="739DC687" w:rsidR="002F6B38" w:rsidRPr="009562BA" w:rsidRDefault="002F6B38" w:rsidP="005B4B3E">
      <w:p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Od roku 2021 mají české ženy s nově diagnostikovaným onemocněním k dispozici novou </w:t>
      </w:r>
      <w:r w:rsidR="00B85AC3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cílenou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léčbu. Preparáty ze skupiny takzvaných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PARP inhibitorů významně prodlužují přežití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Podle profesora Cibuly </w:t>
      </w:r>
      <w:r w:rsidR="006D726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j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e dokonce možné, že u některých 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žen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může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tato terapie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vést i k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 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vyléčení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, což ale potvrdí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až delší doba sledování. </w:t>
      </w:r>
      <w:r w:rsidR="008E6F16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„Aktuálně je t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ato léčba dostupná ženám s mutací v genech BRCA</w:t>
      </w:r>
      <w:r w:rsidR="00B732DC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1/2</w:t>
      </w:r>
      <w:r w:rsidR="008E6F16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a očekáváme, že v roce 2022 dojde k rozšíření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dostupnosti i pro většinu žen bez této genetické predispozice</w:t>
      </w:r>
      <w:r w:rsidR="008E6F16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,“</w:t>
      </w:r>
      <w:r w:rsidR="008E6F16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doplňuje lékař.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 </w:t>
      </w:r>
    </w:p>
    <w:p w14:paraId="57B72865" w14:textId="7678820A" w:rsidR="00F47C7B" w:rsidRPr="009562BA" w:rsidRDefault="00090DA2" w:rsidP="005B4B3E">
      <w:p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Další nové léčebné postupy a látky jsou nyní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testovány ve stovkách klinických studií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po celém světě, včetně České republiky. Velké naděje jsou vkládány do léků, které ovlivňují imunitní systém v nádoru. Například česká biotechnologická firma Sotio představila slibné výsledky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vakcíny vytvářené z vlastních imunitních buněk pacientek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Po </w:t>
      </w:r>
      <w:r w:rsidR="001339F9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aktivaci těchto buněk a jejich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navrácení </w:t>
      </w:r>
      <w:r w:rsidR="001339F9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zpět do organismu pacientky   zlepšovaly tyto vakcíny úspěšnost léčby chemoterapií.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</w:p>
    <w:p w14:paraId="48E356C3" w14:textId="219941DE" w:rsidR="009323CD" w:rsidRPr="009562BA" w:rsidRDefault="00F47C7B" w:rsidP="005B4B3E">
      <w:p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lastRenderedPageBreak/>
        <w:t xml:space="preserve">Probíhá také vývoj 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lék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ů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složen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ých 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z protilátek s navázanou toxickou</w:t>
      </w:r>
      <w:r w:rsidR="007A79D4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složkou.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Fungují tak, že si p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rotilátka v organi</w:t>
      </w:r>
      <w:r w:rsidR="006D726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s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mu najde nádorové buňky</w:t>
      </w:r>
      <w:r w:rsidR="007A79D4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. P</w:t>
      </w:r>
      <w:r w:rsidR="00090DA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ouze v jejich přítomnosti uvolní svoji toxickou část, která nádorové buňky zahubí. </w:t>
      </w:r>
      <w:r w:rsidR="009323C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Nejen, že se tak zvyšuje </w:t>
      </w:r>
      <w:r w:rsidR="009323CD"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cílené působení léku přímo v nádoru</w:t>
      </w:r>
      <w:r w:rsidR="009323CD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, ale také se snižují nežádoucí účinky v organismu. </w:t>
      </w:r>
    </w:p>
    <w:p w14:paraId="7FBBEB4F" w14:textId="67D9A582" w:rsidR="00C06241" w:rsidRPr="009562BA" w:rsidRDefault="009323CD" w:rsidP="005B4B3E">
      <w:pPr>
        <w:spacing w:after="160"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„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V posledních fázích testování však nejsou jen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léky. 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Dobrý efekt na ovariální karcinom prokázaly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také 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elektrické proudy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aplik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ované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na povrch břicha, nebo malé dávky radioterapie. Lze předpokládat, že se léčba ovariálního karcinomu v nejbližších letech bude vyvíjet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opravdu dynamicky</w:t>
      </w:r>
      <w:r w:rsidR="00CC6D3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,“ </w:t>
      </w:r>
      <w:r w:rsidR="00CC6D3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doplňuje profesor Cibula.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</w:t>
      </w:r>
      <w:r w:rsidR="00090DA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 </w:t>
      </w:r>
    </w:p>
    <w:p w14:paraId="015995C5" w14:textId="77777777" w:rsidR="00C06241" w:rsidRPr="009562BA" w:rsidRDefault="00C06241" w:rsidP="005B4B3E">
      <w:pPr>
        <w:spacing w:after="160"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</w:p>
    <w:p w14:paraId="18695DDD" w14:textId="673F457C" w:rsidR="009323CD" w:rsidRPr="009562BA" w:rsidRDefault="009323CD" w:rsidP="005B4B3E">
      <w:pPr>
        <w:spacing w:after="160"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 xml:space="preserve">Naděje na </w:t>
      </w:r>
      <w:r w:rsidR="00D73542"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časný záchyt</w:t>
      </w:r>
    </w:p>
    <w:p w14:paraId="223D8A38" w14:textId="43B78621" w:rsidR="00F41DEF" w:rsidRDefault="00995F11" w:rsidP="005B4B3E">
      <w:pPr>
        <w:spacing w:after="160"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Novými možnostmi</w:t>
      </w:r>
      <w:r w:rsidR="00884AA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léčby a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přesnější</w:t>
      </w:r>
      <w:r w:rsidR="00884AA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ho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vyšetření nádoru však pokroky</w:t>
      </w:r>
      <w:r w:rsidR="00884AA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nekončí. </w:t>
      </w:r>
      <w:r w:rsidR="00CC6D3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Profesor Cibula vysvětluje, že lékaři h</w:t>
      </w:r>
      <w:r w:rsidR="00245174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odně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očekáv</w:t>
      </w:r>
      <w:r w:rsidR="00CC6D3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ají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B2308C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také od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výzkumu </w:t>
      </w:r>
      <w:r w:rsidR="00B2308C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metod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časného zachycení nádoru</w:t>
      </w:r>
      <w:r w:rsidR="00245174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nebo dokonce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předpovědi zvýšeného rizika</w:t>
      </w:r>
      <w:r w:rsidR="00CC6D32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: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</w:t>
      </w:r>
      <w:r w:rsidR="00CC6D3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„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Velké výzkumné týmy testují několik přístupů</w:t>
      </w:r>
      <w:r w:rsidR="00F92B0E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, jako je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detekce nádorových buněk v krvi, v sekretu z děložního hrdla nebo z výplachu dutiny děložní</w:t>
      </w:r>
      <w:r w:rsidR="00245174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. Také však</w:t>
      </w:r>
      <w:r w:rsidR="00F92B0E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zkoumají možnosti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genetického vyšetření, které odhalí kumulaci </w:t>
      </w:r>
      <w:r w:rsidRPr="009562BA">
        <w:rPr>
          <w:rFonts w:ascii="Open Sans" w:eastAsia="Times New Roman" w:hAnsi="Open Sans" w:cs="Open Sans"/>
          <w:b/>
          <w:bCs/>
          <w:i/>
          <w:iCs/>
          <w:color w:val="000000"/>
          <w:sz w:val="22"/>
          <w:szCs w:val="22"/>
          <w:lang w:eastAsia="cs-CZ"/>
        </w:rPr>
        <w:t>genetických poruch nashromážděných během života</w:t>
      </w:r>
      <w:r w:rsidR="00C76083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, s vysokou pravděpodobností vedoucí ke vzniku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nádoru. Žena s touto predispozicí pak bude buď pečlivěji sledována</w:t>
      </w:r>
      <w:r w:rsidR="00B85AC3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,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nebo podstoupí chirurgické odstranění orgánů tak, aby nádor vůbec nevznikl.</w:t>
      </w:r>
      <w:r w:rsidR="00CC6D32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“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 </w:t>
      </w:r>
    </w:p>
    <w:p w14:paraId="72A16F8F" w14:textId="03D6BEB1" w:rsidR="00843CA9" w:rsidRPr="009562BA" w:rsidRDefault="00843CA9" w:rsidP="005B4B3E">
      <w:pPr>
        <w:spacing w:after="160" w:line="360" w:lineRule="auto"/>
        <w:jc w:val="both"/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</w:pPr>
      <w:r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Vrozená predispozice ke vzniku rakoviny vaječníku </w:t>
      </w:r>
    </w:p>
    <w:p w14:paraId="12280C33" w14:textId="213B0F3E" w:rsidR="00995F11" w:rsidRPr="009562BA" w:rsidRDefault="00F41DEF" w:rsidP="00926399">
      <w:pPr>
        <w:spacing w:after="160"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V</w:t>
      </w:r>
      <w:r w:rsidR="00843CA9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elkým pokrokem pro pochopení mechanismu vzniku rakoviny vaječníku a pro zabránění výskytu tohoto onemocnění bylo objevení dědičné dispozice u nosičů dědičné mutace v genech BRCA 1 nebo BRCA 2. Zdravým ženám nosičkám jsou v 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současn</w:t>
      </w:r>
      <w:r w:rsidR="00F46B88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osti</w:t>
      </w:r>
      <w:r w:rsidR="00843CA9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nabízeny </w:t>
      </w:r>
      <w:r w:rsidR="00F46B88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preventivní operace</w:t>
      </w:r>
      <w:r w:rsidR="006D726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,</w:t>
      </w:r>
      <w:r w:rsidR="00843CA9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tedy odstranění vaječníků, vejcovodů a prsní žlázy</w:t>
      </w:r>
      <w:r w:rsidR="009B6FA2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</w:t>
      </w:r>
      <w:r w:rsidR="006D726F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CC21A1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Je </w:t>
      </w:r>
      <w:r w:rsidR="00E43E79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zcela zásadní, aby na přítomnost mutací byly testovány všechny pacientky s nově diagnostikovaným nádorem vaječníku. </w:t>
      </w:r>
      <w:r w:rsidR="00995F11"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> </w:t>
      </w:r>
    </w:p>
    <w:p w14:paraId="7C873757" w14:textId="750F8ACB" w:rsidR="00995F11" w:rsidRPr="009562BA" w:rsidRDefault="00E43E79" w:rsidP="00926399">
      <w:p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„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Genetické vyšetření má pro pacientku prognostický a prediktivní význam. Nosičky mutací v BRCA1/2 lépe odpovídají na léčbu platinovými deriváty a PARP inhibitory. Genetické vyšetření zárodečných mutací navíc umožňuje </w:t>
      </w:r>
      <w:r w:rsidR="00995F11" w:rsidRPr="009562BA">
        <w:rPr>
          <w:rFonts w:ascii="Open Sans" w:eastAsia="Times New Roman" w:hAnsi="Open Sans" w:cs="Open Sans"/>
          <w:b/>
          <w:bCs/>
          <w:i/>
          <w:iCs/>
          <w:color w:val="000000"/>
          <w:sz w:val="22"/>
          <w:szCs w:val="22"/>
          <w:lang w:eastAsia="cs-CZ"/>
        </w:rPr>
        <w:t>cílené genetické poradenství v rodině pacientky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. Tedy 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lastRenderedPageBreak/>
        <w:t xml:space="preserve">stanovení výše rizika vzniku nádorových onemocnění asociovaných s identifikovanou mutací u pacientky 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i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jejích příbuzných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a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nastavení vhodných preventivních opatření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 xml:space="preserve"> 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v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 </w:t>
      </w:r>
      <w:r w:rsidR="00995F11"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rodině</w:t>
      </w:r>
      <w:r w:rsidRPr="009562BA">
        <w:rPr>
          <w:rFonts w:ascii="Open Sans" w:eastAsia="Times New Roman" w:hAnsi="Open Sans" w:cs="Open Sans"/>
          <w:i/>
          <w:iCs/>
          <w:color w:val="000000"/>
          <w:sz w:val="22"/>
          <w:szCs w:val="22"/>
          <w:lang w:eastAsia="cs-CZ"/>
        </w:rPr>
        <w:t>,“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vysvětluje RNDr. </w:t>
      </w:r>
      <w:r w:rsidRPr="009562BA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cs-CZ"/>
        </w:rPr>
        <w:t>Jana Soukupová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, Ph.D. z Laboratoře onkogenetiky Ústavu lékařské biochemie a laboratorní diagnostiky</w:t>
      </w:r>
      <w:r w:rsidR="00F87300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1.LF UK a VFN v Praze</w:t>
      </w:r>
      <w:r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. </w:t>
      </w:r>
      <w:r w:rsidR="00A74C3E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>L</w:t>
      </w:r>
      <w:r w:rsidR="00995F11"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 xml:space="preserve">ze odhadnout, že v rámci ČR bylo v roce 2021 při předpokládané incidenci přibližně 980 nových případů </w:t>
      </w:r>
      <w:r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 xml:space="preserve">geneticky </w:t>
      </w:r>
      <w:r w:rsidR="00995F11"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>vyšetřeno přibližně 50 % pacientek</w:t>
      </w:r>
      <w:r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 xml:space="preserve">. </w:t>
      </w:r>
      <w:r w:rsidR="00995F11"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>Rostoucí trend v testování pacientek s karcinomem ovaria, který jsme pozorovali v minulých letech, se</w:t>
      </w:r>
      <w:r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 xml:space="preserve"> tedy</w:t>
      </w:r>
      <w:r w:rsidR="00995F11" w:rsidRPr="009562BA">
        <w:rPr>
          <w:rFonts w:ascii="Open Sans" w:eastAsia="Times New Roman" w:hAnsi="Open Sans" w:cs="Open Sans"/>
          <w:color w:val="222222"/>
          <w:sz w:val="22"/>
          <w:szCs w:val="22"/>
          <w:lang w:eastAsia="cs-CZ"/>
        </w:rPr>
        <w:t xml:space="preserve"> bohužel zastavil.</w:t>
      </w:r>
      <w:r w:rsidR="00926399" w:rsidRPr="009562BA">
        <w:rPr>
          <w:rFonts w:ascii="Open Sans" w:eastAsia="Times New Roman" w:hAnsi="Open Sans" w:cs="Open Sans"/>
          <w:color w:val="000000"/>
          <w:sz w:val="22"/>
          <w:szCs w:val="22"/>
          <w:lang w:eastAsia="cs-CZ"/>
        </w:rPr>
        <w:t xml:space="preserve"> </w:t>
      </w:r>
      <w:r w:rsidR="00926399" w:rsidRPr="009562BA">
        <w:rPr>
          <w:rFonts w:ascii="Open Sans" w:eastAsia="Times New Roman" w:hAnsi="Open Sans" w:cs="Open Sans"/>
          <w:i/>
          <w:iCs/>
          <w:sz w:val="22"/>
          <w:szCs w:val="22"/>
          <w:lang w:eastAsia="cs-CZ"/>
        </w:rPr>
        <w:t xml:space="preserve">„Aby ženy věděly, proč je při onemocnění karcinomem vaječníku důležité odhalování mutací v genech BRCA, věnujeme se dlouhodobě </w:t>
      </w:r>
      <w:r w:rsidR="00926399" w:rsidRPr="009562BA">
        <w:rPr>
          <w:rFonts w:ascii="Open Sans" w:eastAsia="Times New Roman" w:hAnsi="Open Sans" w:cs="Open Sans"/>
          <w:b/>
          <w:bCs/>
          <w:i/>
          <w:iCs/>
          <w:sz w:val="22"/>
          <w:szCs w:val="22"/>
          <w:lang w:eastAsia="cs-CZ"/>
        </w:rPr>
        <w:t>osvětě tohoto tématu</w:t>
      </w:r>
      <w:r w:rsidR="00926399" w:rsidRPr="009562BA">
        <w:rPr>
          <w:rFonts w:ascii="Open Sans" w:eastAsia="Times New Roman" w:hAnsi="Open Sans" w:cs="Open Sans"/>
          <w:i/>
          <w:iCs/>
          <w:sz w:val="22"/>
          <w:szCs w:val="22"/>
          <w:lang w:eastAsia="cs-CZ"/>
        </w:rPr>
        <w:t xml:space="preserve">. Celou řadu informací z úst předních odborníků a povzbuzující příběhy žen najdete na </w:t>
      </w:r>
      <w:hyperlink r:id="rId7" w:history="1">
        <w:r w:rsidR="00926399" w:rsidRPr="009562BA">
          <w:rPr>
            <w:rStyle w:val="Hypertextovodkaz"/>
            <w:rFonts w:ascii="Open Sans" w:eastAsia="Times New Roman" w:hAnsi="Open Sans" w:cs="Open Sans"/>
            <w:i/>
            <w:iCs/>
            <w:sz w:val="22"/>
            <w:szCs w:val="22"/>
            <w:lang w:eastAsia="cs-CZ"/>
          </w:rPr>
          <w:t>www.brcanejsoujenprsa.cz</w:t>
        </w:r>
      </w:hyperlink>
      <w:r w:rsidR="00926399" w:rsidRPr="009562BA">
        <w:rPr>
          <w:rFonts w:ascii="Open Sans" w:eastAsia="Times New Roman" w:hAnsi="Open Sans" w:cs="Open Sans"/>
          <w:i/>
          <w:iCs/>
          <w:sz w:val="22"/>
          <w:szCs w:val="22"/>
          <w:lang w:eastAsia="cs-CZ"/>
        </w:rPr>
        <w:t>,“</w:t>
      </w:r>
      <w:r w:rsidR="00926399" w:rsidRPr="009562BA">
        <w:rPr>
          <w:rFonts w:ascii="Open Sans" w:eastAsia="Times New Roman" w:hAnsi="Open Sans" w:cs="Open Sans"/>
          <w:sz w:val="22"/>
          <w:szCs w:val="22"/>
          <w:lang w:eastAsia="cs-CZ"/>
        </w:rPr>
        <w:t xml:space="preserve"> uzavírá Ing. </w:t>
      </w:r>
      <w:r w:rsidR="00926399" w:rsidRPr="009562BA">
        <w:rPr>
          <w:rFonts w:ascii="Open Sans" w:eastAsia="Times New Roman" w:hAnsi="Open Sans" w:cs="Open Sans"/>
          <w:b/>
          <w:bCs/>
          <w:sz w:val="22"/>
          <w:szCs w:val="22"/>
          <w:lang w:eastAsia="cs-CZ"/>
        </w:rPr>
        <w:t>Veronika Cibulová</w:t>
      </w:r>
      <w:r w:rsidR="00926399" w:rsidRPr="009562BA">
        <w:rPr>
          <w:rFonts w:ascii="Open Sans" w:eastAsia="Times New Roman" w:hAnsi="Open Sans" w:cs="Open Sans"/>
          <w:sz w:val="22"/>
          <w:szCs w:val="22"/>
          <w:lang w:eastAsia="cs-CZ"/>
        </w:rPr>
        <w:t xml:space="preserve">, ředitelka Nadačního fondu Hippokrates.   </w:t>
      </w:r>
    </w:p>
    <w:p w14:paraId="0BA21CC7" w14:textId="3B5206FC" w:rsidR="00F41DEF" w:rsidRPr="009562BA" w:rsidRDefault="00F41DEF" w:rsidP="005B4B3E">
      <w:pPr>
        <w:spacing w:after="240" w:line="360" w:lineRule="auto"/>
        <w:jc w:val="both"/>
        <w:rPr>
          <w:rFonts w:ascii="Open Sans" w:eastAsia="Times New Roman" w:hAnsi="Open Sans" w:cs="Open Sans"/>
          <w:sz w:val="22"/>
          <w:szCs w:val="22"/>
          <w:lang w:eastAsia="cs-CZ"/>
        </w:rPr>
      </w:pPr>
    </w:p>
    <w:p w14:paraId="54E2B342" w14:textId="77777777" w:rsidR="00C604CC" w:rsidRPr="009562BA" w:rsidRDefault="00C604CC" w:rsidP="005B4B3E">
      <w:pPr>
        <w:spacing w:after="240" w:line="360" w:lineRule="auto"/>
        <w:jc w:val="both"/>
        <w:rPr>
          <w:rFonts w:ascii="Open Sans" w:eastAsia="Times New Roman" w:hAnsi="Open Sans" w:cs="Open Sans"/>
          <w:sz w:val="22"/>
          <w:szCs w:val="22"/>
          <w:lang w:eastAsia="cs-CZ"/>
        </w:rPr>
      </w:pPr>
    </w:p>
    <w:p w14:paraId="6E4F56BB" w14:textId="6360AE15" w:rsidR="00926399" w:rsidRPr="009562BA" w:rsidRDefault="00926399" w:rsidP="00926399">
      <w:pPr>
        <w:spacing w:after="240" w:line="360" w:lineRule="auto"/>
        <w:jc w:val="center"/>
        <w:rPr>
          <w:rFonts w:ascii="Open Sans" w:eastAsia="Times New Roman" w:hAnsi="Open Sans" w:cs="Open Sans"/>
          <w:sz w:val="22"/>
          <w:szCs w:val="22"/>
          <w:lang w:eastAsia="cs-CZ"/>
        </w:rPr>
      </w:pPr>
      <w:r w:rsidRPr="009562BA">
        <w:rPr>
          <w:rFonts w:ascii="Open Sans" w:eastAsia="Times New Roman" w:hAnsi="Open Sans" w:cs="Open Sans"/>
          <w:sz w:val="22"/>
          <w:szCs w:val="22"/>
          <w:lang w:eastAsia="cs-CZ"/>
        </w:rPr>
        <w:t>/// konec tiskové zprávy ///</w:t>
      </w:r>
    </w:p>
    <w:p w14:paraId="0F034C2D" w14:textId="47EC4582" w:rsidR="00926399" w:rsidRPr="009562BA" w:rsidRDefault="00926399" w:rsidP="005B4B3E">
      <w:pPr>
        <w:spacing w:after="240" w:line="360" w:lineRule="auto"/>
        <w:jc w:val="both"/>
        <w:rPr>
          <w:rFonts w:ascii="Open Sans" w:eastAsia="Times New Roman" w:hAnsi="Open Sans" w:cs="Open Sans"/>
          <w:sz w:val="22"/>
          <w:szCs w:val="22"/>
          <w:lang w:eastAsia="cs-CZ"/>
        </w:rPr>
      </w:pPr>
    </w:p>
    <w:p w14:paraId="22390A5F" w14:textId="77777777" w:rsidR="00926399" w:rsidRPr="009562BA" w:rsidRDefault="00926399" w:rsidP="00926399">
      <w:pPr>
        <w:spacing w:before="100" w:beforeAutospacing="1"/>
        <w:jc w:val="both"/>
        <w:rPr>
          <w:rFonts w:ascii="Open Sans" w:hAnsi="Open Sans" w:cs="Open Sans"/>
          <w:b/>
          <w:bCs/>
          <w:noProof/>
          <w:sz w:val="22"/>
          <w:szCs w:val="22"/>
        </w:rPr>
      </w:pPr>
      <w:r w:rsidRPr="009562BA">
        <w:rPr>
          <w:rFonts w:ascii="Open Sans" w:hAnsi="Open Sans" w:cs="Open Sans"/>
          <w:b/>
          <w:bCs/>
          <w:noProof/>
          <w:sz w:val="22"/>
          <w:szCs w:val="22"/>
        </w:rPr>
        <w:t xml:space="preserve">Kontakty pro média: </w:t>
      </w:r>
    </w:p>
    <w:p w14:paraId="014F9F07" w14:textId="77777777" w:rsidR="00926399" w:rsidRPr="009562BA" w:rsidRDefault="00926399" w:rsidP="00926399">
      <w:pPr>
        <w:spacing w:before="100" w:beforeAutospacing="1"/>
        <w:jc w:val="both"/>
        <w:rPr>
          <w:rFonts w:ascii="Open Sans" w:hAnsi="Open Sans" w:cs="Open Sans"/>
          <w:b/>
          <w:bCs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6399" w:rsidRPr="009562BA" w14:paraId="5470275C" w14:textId="77777777" w:rsidTr="008C642E">
        <w:tc>
          <w:tcPr>
            <w:tcW w:w="4531" w:type="dxa"/>
          </w:tcPr>
          <w:p w14:paraId="66949214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>Lenka Hájková</w:t>
            </w:r>
          </w:p>
          <w:p w14:paraId="6CB4EE7E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>communications manager</w:t>
            </w:r>
          </w:p>
          <w:p w14:paraId="742E4C49" w14:textId="77777777" w:rsidR="00926399" w:rsidRPr="009562BA" w:rsidRDefault="00D81136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  <w:color w:val="888888"/>
              </w:rPr>
            </w:pPr>
            <w:hyperlink r:id="rId8" w:tgtFrame="_blank" w:history="1">
              <w:r w:rsidR="00926399" w:rsidRPr="009562BA">
                <w:rPr>
                  <w:rStyle w:val="Hypertextovodkaz"/>
                  <w:rFonts w:ascii="Open Sans" w:hAnsi="Open Sans" w:cs="Open Sans"/>
                  <w:color w:val="1155CC"/>
                </w:rPr>
                <w:t>www.addicts.cz</w:t>
              </w:r>
            </w:hyperlink>
          </w:p>
          <w:p w14:paraId="2F3177BE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>+420 775 918 019</w:t>
            </w:r>
          </w:p>
          <w:p w14:paraId="17CB8B2B" w14:textId="77777777" w:rsidR="00926399" w:rsidRPr="009562BA" w:rsidRDefault="00D81136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hyperlink r:id="rId9" w:tgtFrame="_blank" w:history="1">
              <w:r w:rsidR="00926399" w:rsidRPr="009562BA">
                <w:rPr>
                  <w:rStyle w:val="Hypertextovodkaz"/>
                  <w:rFonts w:ascii="Open Sans" w:hAnsi="Open Sans" w:cs="Open Sans"/>
                </w:rPr>
                <w:t>lenka.hajkova@addicts.cz</w:t>
              </w:r>
            </w:hyperlink>
          </w:p>
        </w:tc>
        <w:tc>
          <w:tcPr>
            <w:tcW w:w="4531" w:type="dxa"/>
          </w:tcPr>
          <w:p w14:paraId="76A6AD9C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 xml:space="preserve">Michal Večeřa </w:t>
            </w:r>
          </w:p>
          <w:p w14:paraId="735F3454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>communications manager</w:t>
            </w:r>
          </w:p>
          <w:p w14:paraId="266761B2" w14:textId="77777777" w:rsidR="00926399" w:rsidRPr="009562BA" w:rsidRDefault="00D81136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hyperlink r:id="rId10" w:tgtFrame="_blank" w:history="1">
              <w:r w:rsidR="00926399" w:rsidRPr="009562BA">
                <w:rPr>
                  <w:rStyle w:val="Hypertextovodkaz"/>
                  <w:rFonts w:ascii="Open Sans" w:hAnsi="Open Sans" w:cs="Open Sans"/>
                </w:rPr>
                <w:t>www.addicts.cz</w:t>
              </w:r>
            </w:hyperlink>
            <w:r w:rsidR="00926399" w:rsidRPr="009562BA">
              <w:rPr>
                <w:rFonts w:ascii="Open Sans" w:hAnsi="Open Sans" w:cs="Open Sans"/>
                <w:color w:val="666666"/>
              </w:rPr>
              <w:t xml:space="preserve"> </w:t>
            </w:r>
          </w:p>
          <w:p w14:paraId="671BA1C9" w14:textId="77777777" w:rsidR="00926399" w:rsidRPr="009562BA" w:rsidRDefault="00926399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r w:rsidRPr="009562BA">
              <w:rPr>
                <w:rFonts w:ascii="Open Sans" w:hAnsi="Open Sans" w:cs="Open Sans"/>
              </w:rPr>
              <w:t>+420 778 757 006</w:t>
            </w:r>
          </w:p>
          <w:p w14:paraId="2A1A77BC" w14:textId="77777777" w:rsidR="00926399" w:rsidRPr="009562BA" w:rsidRDefault="00D81136" w:rsidP="008C642E">
            <w:pPr>
              <w:pStyle w:val="Normlnweb"/>
              <w:spacing w:before="0" w:beforeAutospacing="0" w:after="0" w:afterAutospacing="0" w:line="270" w:lineRule="atLeast"/>
              <w:rPr>
                <w:rFonts w:ascii="Open Sans" w:hAnsi="Open Sans" w:cs="Open Sans"/>
              </w:rPr>
            </w:pPr>
            <w:hyperlink r:id="rId11" w:tgtFrame="_blank" w:history="1">
              <w:r w:rsidR="00926399" w:rsidRPr="009562BA">
                <w:rPr>
                  <w:rStyle w:val="Hypertextovodkaz"/>
                  <w:rFonts w:ascii="Open Sans" w:hAnsi="Open Sans" w:cs="Open Sans"/>
                </w:rPr>
                <w:t>michal.vecera@addicts.cz</w:t>
              </w:r>
            </w:hyperlink>
            <w:r w:rsidR="00926399" w:rsidRPr="009562BA">
              <w:rPr>
                <w:rFonts w:ascii="Open Sans" w:hAnsi="Open Sans" w:cs="Open Sans"/>
                <w:color w:val="57595A"/>
              </w:rPr>
              <w:t xml:space="preserve"> </w:t>
            </w:r>
          </w:p>
        </w:tc>
      </w:tr>
    </w:tbl>
    <w:p w14:paraId="4E335462" w14:textId="77777777" w:rsidR="00926399" w:rsidRPr="009562BA" w:rsidRDefault="00926399" w:rsidP="005B4B3E">
      <w:pPr>
        <w:spacing w:after="240" w:line="360" w:lineRule="auto"/>
        <w:jc w:val="both"/>
        <w:rPr>
          <w:rFonts w:ascii="Open Sans" w:eastAsia="Times New Roman" w:hAnsi="Open Sans" w:cs="Open Sans"/>
          <w:sz w:val="22"/>
          <w:szCs w:val="22"/>
          <w:lang w:eastAsia="cs-CZ"/>
        </w:rPr>
      </w:pPr>
    </w:p>
    <w:p w14:paraId="68325C37" w14:textId="77777777" w:rsidR="00A65B44" w:rsidRPr="009562BA" w:rsidRDefault="00A65B44" w:rsidP="005B4B3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sectPr w:rsidR="00A65B44" w:rsidRPr="009562BA" w:rsidSect="00B736E9">
      <w:headerReference w:type="default" r:id="rId12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098B" w14:textId="77777777" w:rsidR="00D81136" w:rsidRDefault="00D81136" w:rsidP="00B736E9">
      <w:r>
        <w:separator/>
      </w:r>
    </w:p>
  </w:endnote>
  <w:endnote w:type="continuationSeparator" w:id="0">
    <w:p w14:paraId="12F4FB17" w14:textId="77777777" w:rsidR="00D81136" w:rsidRDefault="00D81136" w:rsidP="00B7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F51F" w14:textId="77777777" w:rsidR="00D81136" w:rsidRDefault="00D81136" w:rsidP="00B736E9">
      <w:r>
        <w:separator/>
      </w:r>
    </w:p>
  </w:footnote>
  <w:footnote w:type="continuationSeparator" w:id="0">
    <w:p w14:paraId="35EC2030" w14:textId="77777777" w:rsidR="00D81136" w:rsidRDefault="00D81136" w:rsidP="00B7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161" w14:textId="15D1FE38" w:rsidR="00B736E9" w:rsidRPr="00B736E9" w:rsidRDefault="00B736E9">
    <w:pPr>
      <w:pStyle w:val="Zhlav"/>
    </w:pPr>
    <w:r w:rsidRPr="00B736E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6401D7" wp14:editId="0F9A9F01">
          <wp:simplePos x="0" y="0"/>
          <wp:positionH relativeFrom="column">
            <wp:posOffset>4598670</wp:posOffset>
          </wp:positionH>
          <wp:positionV relativeFrom="paragraph">
            <wp:posOffset>-1905</wp:posOffset>
          </wp:positionV>
          <wp:extent cx="1200785" cy="212090"/>
          <wp:effectExtent l="0" t="0" r="0" b="3810"/>
          <wp:wrapTight wrapText="bothSides">
            <wp:wrapPolygon edited="0">
              <wp:start x="914" y="1293"/>
              <wp:lineTo x="0" y="18108"/>
              <wp:lineTo x="0" y="20695"/>
              <wp:lineTo x="21246" y="20695"/>
              <wp:lineTo x="21246" y="6467"/>
              <wp:lineTo x="21017" y="1293"/>
              <wp:lineTo x="914" y="129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04" b="42010"/>
                  <a:stretch/>
                </pic:blipFill>
                <pic:spPr bwMode="auto">
                  <a:xfrm>
                    <a:off x="0" y="0"/>
                    <a:ext cx="1200785" cy="212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6E9">
      <w:t>TISKOVÁ ZPRÁVA – 31. 1.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5CEA"/>
    <w:multiLevelType w:val="hybridMultilevel"/>
    <w:tmpl w:val="A00C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5E"/>
    <w:rsid w:val="0001357D"/>
    <w:rsid w:val="00030BD3"/>
    <w:rsid w:val="00090DA2"/>
    <w:rsid w:val="00103FD6"/>
    <w:rsid w:val="001339F9"/>
    <w:rsid w:val="00184865"/>
    <w:rsid w:val="00245174"/>
    <w:rsid w:val="0026493C"/>
    <w:rsid w:val="002E1C51"/>
    <w:rsid w:val="002F6B38"/>
    <w:rsid w:val="00334C3F"/>
    <w:rsid w:val="003F410E"/>
    <w:rsid w:val="003F6366"/>
    <w:rsid w:val="00462765"/>
    <w:rsid w:val="004F51EF"/>
    <w:rsid w:val="005130C4"/>
    <w:rsid w:val="00577D38"/>
    <w:rsid w:val="00584B47"/>
    <w:rsid w:val="005A7B8B"/>
    <w:rsid w:val="005B4B3E"/>
    <w:rsid w:val="005E78DB"/>
    <w:rsid w:val="00654027"/>
    <w:rsid w:val="006D726F"/>
    <w:rsid w:val="0075075C"/>
    <w:rsid w:val="0079526D"/>
    <w:rsid w:val="007A79D4"/>
    <w:rsid w:val="00842655"/>
    <w:rsid w:val="00843CA9"/>
    <w:rsid w:val="00876E84"/>
    <w:rsid w:val="00884AA1"/>
    <w:rsid w:val="0088585E"/>
    <w:rsid w:val="008E6F16"/>
    <w:rsid w:val="00926399"/>
    <w:rsid w:val="009323CD"/>
    <w:rsid w:val="009562BA"/>
    <w:rsid w:val="00995F11"/>
    <w:rsid w:val="009B6FA2"/>
    <w:rsid w:val="009E25DA"/>
    <w:rsid w:val="009E6229"/>
    <w:rsid w:val="009F73DA"/>
    <w:rsid w:val="00A65B44"/>
    <w:rsid w:val="00A74C3E"/>
    <w:rsid w:val="00AA45BD"/>
    <w:rsid w:val="00AE73C1"/>
    <w:rsid w:val="00B2308C"/>
    <w:rsid w:val="00B23E86"/>
    <w:rsid w:val="00B64D0F"/>
    <w:rsid w:val="00B732DC"/>
    <w:rsid w:val="00B736E9"/>
    <w:rsid w:val="00B745D8"/>
    <w:rsid w:val="00B77E36"/>
    <w:rsid w:val="00B85AC3"/>
    <w:rsid w:val="00BA2C1F"/>
    <w:rsid w:val="00BA6B5A"/>
    <w:rsid w:val="00BC78CD"/>
    <w:rsid w:val="00BE262E"/>
    <w:rsid w:val="00BF6E41"/>
    <w:rsid w:val="00C06241"/>
    <w:rsid w:val="00C604CC"/>
    <w:rsid w:val="00C76083"/>
    <w:rsid w:val="00CC21A1"/>
    <w:rsid w:val="00CC6D32"/>
    <w:rsid w:val="00CC7501"/>
    <w:rsid w:val="00CE1B6A"/>
    <w:rsid w:val="00D32776"/>
    <w:rsid w:val="00D73542"/>
    <w:rsid w:val="00D81136"/>
    <w:rsid w:val="00E11086"/>
    <w:rsid w:val="00E220F8"/>
    <w:rsid w:val="00E229EF"/>
    <w:rsid w:val="00E43E79"/>
    <w:rsid w:val="00E460DD"/>
    <w:rsid w:val="00F17C69"/>
    <w:rsid w:val="00F41DEF"/>
    <w:rsid w:val="00F46B88"/>
    <w:rsid w:val="00F47C7B"/>
    <w:rsid w:val="00F647E0"/>
    <w:rsid w:val="00F87300"/>
    <w:rsid w:val="00F92B0E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6D03E"/>
  <w15:chartTrackingRefBased/>
  <w15:docId w15:val="{BC775A38-C291-8B43-A778-B00E1AA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5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7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B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B4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B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995F11"/>
  </w:style>
  <w:style w:type="character" w:customStyle="1" w:styleId="Nadpis1Char">
    <w:name w:val="Nadpis 1 Char"/>
    <w:basedOn w:val="Standardnpsmoodstavce"/>
    <w:link w:val="Nadpis1"/>
    <w:uiPriority w:val="9"/>
    <w:rsid w:val="00995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F410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77D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ze">
    <w:name w:val="Revision"/>
    <w:hidden/>
    <w:uiPriority w:val="99"/>
    <w:semiHidden/>
    <w:rsid w:val="005B4B3E"/>
  </w:style>
  <w:style w:type="paragraph" w:styleId="Zhlav">
    <w:name w:val="header"/>
    <w:basedOn w:val="Normln"/>
    <w:link w:val="ZhlavChar"/>
    <w:uiPriority w:val="99"/>
    <w:unhideWhenUsed/>
    <w:rsid w:val="00B73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6E9"/>
  </w:style>
  <w:style w:type="paragraph" w:styleId="Zpat">
    <w:name w:val="footer"/>
    <w:basedOn w:val="Normln"/>
    <w:link w:val="ZpatChar"/>
    <w:uiPriority w:val="99"/>
    <w:unhideWhenUsed/>
    <w:rsid w:val="00B73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6E9"/>
  </w:style>
  <w:style w:type="table" w:styleId="Mkatabulky">
    <w:name w:val="Table Grid"/>
    <w:basedOn w:val="Normlntabulka"/>
    <w:uiPriority w:val="39"/>
    <w:rsid w:val="00926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5A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A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A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cts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canejsoujenprs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vecera@addict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dict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.hajkova@addict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Vecera</dc:creator>
  <cp:keywords/>
  <dc:description/>
  <cp:lastModifiedBy>Filip Cibula</cp:lastModifiedBy>
  <cp:revision>4</cp:revision>
  <dcterms:created xsi:type="dcterms:W3CDTF">2022-01-29T16:55:00Z</dcterms:created>
  <dcterms:modified xsi:type="dcterms:W3CDTF">2022-01-29T16:59:00Z</dcterms:modified>
</cp:coreProperties>
</file>