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Všeobecné obchodní podmínky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platné od 1. ledna 2015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Fotograf Tereza Dostálová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I. Všeobecné podmínky</w:t>
      </w:r>
    </w:p>
    <w:p w:rsidR="00C35F4B" w:rsidRPr="00C35F4B" w:rsidRDefault="00C35F4B" w:rsidP="00C35F4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Všeobecné obchodní podmínky (dále jen „VOP“) se vztahují na všechny smlouvy o dílo (včetně rámcových) na vyhotovení fotografických děl a poskytnutí fotografických služeb, zakázky, objednávky fotografických služeb a potvrzení objednávek paní Terezou Dostálovou, Horka 223, Lázně Bohdaneč, 533 41, </w:t>
      </w: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IČ: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72963484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, zapsané v živnostenské rejstříku vedeném u Magistrátu města Pardubice (dále jen „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u w:val="single"/>
          <w:lang w:eastAsia="cs-CZ"/>
        </w:rPr>
        <w:t>zhotovitel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“).</w:t>
      </w:r>
    </w:p>
    <w:p w:rsidR="00C35F4B" w:rsidRPr="00C35F4B" w:rsidRDefault="00C35F4B" w:rsidP="00C35F4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Při uzavírání smlouvy dle těchto VOP se vychází ze skutečnosti, že objednavatel (dále též jako „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u w:val="single"/>
          <w:lang w:eastAsia="cs-CZ"/>
        </w:rPr>
        <w:t>zákazník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“) je seznámen s těmito VOP a dalšími níže popsanými dokumenty.</w:t>
      </w:r>
    </w:p>
    <w:p w:rsidR="00C35F4B" w:rsidRPr="00C35F4B" w:rsidRDefault="00C35F4B" w:rsidP="00C35F4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Smluvní vztahy mezi objednavatelem a zhotovitelem se řídí právem České republiky, zejména ustanoveními Občanského zákoníku, a to především ustanoveními o smlouvě o dílo dle § 2586 a násl. a v případě vztahů se spotřebiteli i ustanoveními o smlouvách uzavíraných se spotřebitelem podle § 1810 a násl. zákona č. 89/2012 Sb., občanského zákoníku, v platném znění (dále jen „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u w:val="single"/>
          <w:lang w:eastAsia="cs-CZ"/>
        </w:rPr>
        <w:t>občanský zákoník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“).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II. Uzavírání smlouvy</w:t>
      </w:r>
    </w:p>
    <w:p w:rsidR="00C35F4B" w:rsidRPr="00C35F4B" w:rsidRDefault="00C35F4B" w:rsidP="00C35F4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K uzav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ření smlouvy dochází okamžikem 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telefonického či písemného potvrzení termínu focení,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ze strany 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zhotovitele směre k zákazníkovi, u svatebního focení uhrazením zálohy.</w:t>
      </w:r>
    </w:p>
    <w:p w:rsidR="00C35F4B" w:rsidRPr="00C35F4B" w:rsidRDefault="00C35F4B" w:rsidP="00C35F4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je oprávněn odmítnout objednávku, která obsahuje neúplné údaje o zákazníkovi, není učiněna v souladu s těmito VOP a platnou nabídkou služeb zhotovitele v uvedený den, případně je neúplná, či neurčitá, a dále tehdy, pokud by jejím splněním zhotovitel porušil platné právní předpisy, jejíž plnění je v rozporu s etikou a morálkou.</w:t>
      </w:r>
    </w:p>
    <w:p w:rsidR="00C35F4B" w:rsidRPr="00C35F4B" w:rsidRDefault="00C35F4B" w:rsidP="00C35F4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Neakceptováním platných VOP zhotovitele či jejich akceptování zákazníkem s výhradou nedochází k uzavření smlouvy.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III. Předmět plnění</w:t>
      </w:r>
    </w:p>
    <w:p w:rsidR="00C35F4B" w:rsidRPr="00C35F4B" w:rsidRDefault="00C35F4B" w:rsidP="00C35F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Předmětem plnění je vyhotovení díla,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poskytnutí fotografií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zejm. retušovaných fotografií v rozsahu a dle specifikace uvedené v objednávce zákazníka nezávisle na počtu vyfotografovaných záběrů, 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a to v digitální, elektronické podobě, popřípadě tištěné podobě, je-li tak domluveno.</w:t>
      </w:r>
    </w:p>
    <w:p w:rsidR="00C35F4B" w:rsidRPr="00C35F4B" w:rsidRDefault="00C35F4B" w:rsidP="00C35F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Nevyretušované fotografie nejsou součástí předmětu plnění a zákazníkovi se neposkytují, jejich neoprávněné využití je nepřípustné.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IV. Cena předmětu plnění</w:t>
      </w:r>
    </w:p>
    <w:p w:rsidR="00C35F4B" w:rsidRPr="00C35F4B" w:rsidRDefault="00C35F4B" w:rsidP="00C35F4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Cena předmětu plnění (díla a poskytovaných služeb), její splatnost a způsob placení jsou stanoveny v objednávce.</w:t>
      </w:r>
    </w:p>
    <w:p w:rsidR="00C35F4B" w:rsidRPr="00C35F4B" w:rsidRDefault="00C35F4B" w:rsidP="00C35F4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Cena předmětu plnění zůstává platná od okamžiku přijetí objednávky zhotovitelem do okamžiku zhotovení fotografií či poskytnutí služeb specifikovaných ve smlouvě, ledaže si zákazník vyžádal změny v provádění díla / v poskytnuté službě.</w:t>
      </w:r>
    </w:p>
    <w:p w:rsidR="00C35F4B" w:rsidRPr="00C35F4B" w:rsidRDefault="00C35F4B" w:rsidP="00C35F4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 případě, že je v objednávce uvedena záloha, platí ji zákazník objednateli předem. Tato záloha slouží k rezervaci času a data focení. Pokud se zákazník v den a čas nedostaví (bez omluvy a rezervace jiného termínu), potom je tato záloha nevratná.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V. Práva a povinnosti zhotovitele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provede dílo (poskytne služby) v kvalitě obvyklé v ČR a v množství a v termínu v souladu s přijatou objednávkou.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Vyjádřením souhlasu s těmito VOP podpisem objednávky dává zákazník zároveň zhotoviteli a osobám s ním spolupracujícím právo využívat vybrané fotografie zákazníka za účelem splnění předmětu smlouvy.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je oprávněn využívat zákazníkovy fotografie ke své propagaci, na základě ústního souhlasu.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si vyhrazuje právo odstoupit od smlouvy v průběhu plnění, a to v případě nezájmu zákazníka trvajícího déle než 30 dní. Nezájmem zákazníka se rozumí – nedostupnost, zrušení či ukončení komunikace. V tomto případě nemá zákazník nárok na plnění smlouvy nebo vrácení zaplacené zálohy.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se zavazuje dodat zakázku co do obsahu nepoškozenou, bez vad a v kvalitě, která byla učena přijatou objednávkou. Nebyla-li kvalita zakázky určena, bude dílo (zakázka) zhotoveno (zhotovena) v kvalitě obvyklé pro danou objednávku.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si vyhrazuje právo, po předchozím oznámení zákazníkovi, ze závažných důvodů změnit termín (datum i čas) fotografování. Za dobu přiměřenou k oznámení změny termínu se považuje nejméně 1 den před plánovaným datem konání.</w:t>
      </w:r>
    </w:p>
    <w:p w:rsidR="00C35F4B" w:rsidRPr="00C35F4B" w:rsidRDefault="00C35F4B" w:rsidP="00C35F4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Jestliže nastanou okolnosti mající charakter vyšší moci, které brání zhotoviteli ve splnění smluvních závazků, má zhotovitel právo přiměřeně prodloužit termín dodávky nebo od smlouvy odstoupit. O této skutečnosti je zhotovitel povinen zákazníka informovat. Ani v jednom případě nenese zhotovitel odpovědnost za vzniklé škody.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VI. Práva a povinnosti zákazníka</w:t>
      </w:r>
    </w:p>
    <w:p w:rsidR="00C35F4B" w:rsidRPr="00C35F4B" w:rsidRDefault="00C35F4B" w:rsidP="00C35F4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Zákazník má právo požádat zhotovitele o odstranění fotografie z webových stránek a Facebooku zhotovitele v případě, že je zákazník na fotografii v nelichotivé póze či pozici nebo je na fotografii zákazník zachycen 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lastRenderedPageBreak/>
        <w:t>v intimních či jinak osobních situacích. Zhotovitel se zavazuje takovému přání vyhovět do co možná nejkratší doby od obdržení žádosti.</w:t>
      </w:r>
    </w:p>
    <w:p w:rsidR="00C35F4B" w:rsidRPr="00C35F4B" w:rsidRDefault="00C35F4B" w:rsidP="00C35F4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 případě, že jsou fotografovány děti do 15 let, je zákazník povinen zajistit, aby při fotografování byli v ateliéru přítomni rodiče či jiní zákonní zástupci dítěte. V opačném případě je zhotovitel oprávněn poskytnutí služby odmítnout. Přítomnost rodičů může být zcela výjimečně nahrazena, a to na výslovnou písemnou žádost rodičů dítěte, a pokud s tím vyjádří souhlas též zhotovitel, jinou vhodnou dospělou osobou určenou v písemné žádosti rodiči dítěte.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VII. Jiná ujednání stran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Úroveň zpracování retuší je stanovena společností Tereza Dostálová a nikoli zákazníkem. Nadstandardní úpravy fotografií je možné po domluvě se zákazníkem provést za hodinovou sazbu 300,- Kč / hod.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Zákazník nabývá vlastnická práva (nikoliv autorská, která náleží zhotoviteli) ke všem dílům vzniklým podle smlouvy a je oprávněn je užívat pouze pro soukromé a nekomerční využití. Práva pro komerční využívání jsou součástí jiných smluv a není je možné nabýt jinak než výslovným písemným souhlasem zhotovitele s přesným určením rozsahu a doby trvání práv. Komerční použití díla bez souhlasu zhotovitele zakládá právo zhotovitele na smluvní pokutu </w:t>
      </w:r>
      <w:proofErr w:type="gramStart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ve  výši</w:t>
      </w:r>
      <w:proofErr w:type="gramEnd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50.000,- Kč.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Zákazník nenabývá vlastnická práva k neretušovaným záběrům. Jejich neoprávněné užití (např. vystavení na internetu, Facebooku, tzv. screenshot apod.) je považováno za porušení autorského zákona a zhotovitel se může domáhat nápravy dle ustanovení autorského zákona.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Slevy a akční ceny nelze kombinovat, pokud není uvedeno nebo stranami dohodnuto jinak.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Případné požadavky zákazníka na změnu smlouvy, pokud jsou zhotovitelem akceptovány, přiměřeným způsobem prodlužují sjednanou dodací lhůtu. V případě přijetí požadované změny zákazníka je zákazník upozorněn na odpovídající změnu ceny zakázky. Pokud zákazník novou cenu neakceptuje, nedojde ke změně smlouvy.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Vlastnictví a nebezpečí škody na zhotoveném díle přechází ze zhotovitele na zákazníka převzetím zakázky a uhrazením dohodnuté ceny.</w:t>
      </w:r>
    </w:p>
    <w:p w:rsidR="00C35F4B" w:rsidRPr="00C35F4B" w:rsidRDefault="00C35F4B" w:rsidP="00C35F4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Zákazník dává souhlas zhotoviteli uchovávat všechny retušované i neretušované fotografie na datových nosičích zhotovitele k archivaci a možným následným úpravám dle zadání zákazníka či s jeho souhlasem i samotným zhotovitelem pro vlastní účely až do písemného odvolání souhlasu zákazníka. Obvykle dochází k archivaci fotografií po dobu</w:t>
      </w:r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24</w:t>
      </w: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měsíců.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VIII. Zpracování a ochrana osobních dat</w:t>
      </w:r>
    </w:p>
    <w:p w:rsidR="00C35F4B" w:rsidRPr="00C35F4B" w:rsidRDefault="00C35F4B" w:rsidP="00C35F4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Zákazník souhlasí s tím, aby zhotovitel jako správce ve smyslu zákona č. 101/2000 Sb., o ochraně osobních údajů a o změně některých zákonů, v platném znění, zpracovával jeho osobní údaje, které získá v souvislosti s plněním předmětu smlouvy, a to v následujícím rozsahu: jméno, příjmení, adresa bydliště, datum narození, e-mail, telefonní číslo. Účelem zpracování těchto osobních údajů je plnění smlouvy a nabízení služeb zhotovitele. Tento souhlas je udělen na dobu 5 let.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IX. Záruční doba, práva z odpovědnosti za vady, reklamační řád</w:t>
      </w:r>
    </w:p>
    <w:p w:rsidR="00C35F4B" w:rsidRPr="00C35F4B" w:rsidRDefault="00C35F4B" w:rsidP="00C35F4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Reklamace vad díla musí být uplatněna u zhotovitele písemnou formou neprodleně po jejich zjištění, nejdéle však do 6 měsíců ode dne převzetí díla, tj. v záruční době.</w:t>
      </w:r>
    </w:p>
    <w:p w:rsidR="00C35F4B" w:rsidRPr="00C35F4B" w:rsidRDefault="00C35F4B" w:rsidP="00C35F4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Záruční doba počíná běžet ode dne převzetí hotového díla.</w:t>
      </w:r>
    </w:p>
    <w:p w:rsidR="00C35F4B" w:rsidRPr="00C35F4B" w:rsidRDefault="00C35F4B" w:rsidP="00C35F4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Reklamace za poškozené zásilky uplatňuje zákazník prostřednictvím provozovatele poštovních služeb, pokud byla zakázka zaslána prostřednictvím provozovatele poštovních služeb.</w:t>
      </w:r>
    </w:p>
    <w:p w:rsidR="00C35F4B" w:rsidRPr="00C35F4B" w:rsidRDefault="00C35F4B" w:rsidP="00C35F4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Zákazník je povinen uplatnit reklamaci bez zbytečného odkladu a předat kompletní zakázku zpět k reklamaci a v rámci reklamačního řízení poskytnout potřebné informace tak, aby oprávněnost vytýkaných závad mohla být správně posouzena. Zákazník je povinen poskytnout při vyřizování reklamace potřebnou součinnost (např. průvodním dopisem, reklamačním lístkem či e-mailovou zprávou).</w:t>
      </w:r>
    </w:p>
    <w:p w:rsidR="00C35F4B" w:rsidRPr="00C35F4B" w:rsidRDefault="00C35F4B" w:rsidP="00C35F4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je povinen vydat potvrzení zákazníkovi o tom, kdy zákazník právo vyplývající z vad díla uplatnil, jakož i o způsobu vyřízení reklamace a době trvání vyřízení této reklamace.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X. Plnění z odpovědnosti za vady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ind w:left="431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Při nedodržení smluvních závazků vyplývají pro zákazníka podle druhu a povahy vad práva na nápravu a provedení nápravy v následujícím rozsahu:</w:t>
      </w:r>
    </w:p>
    <w:p w:rsidR="00C35F4B" w:rsidRPr="00C35F4B" w:rsidRDefault="00C35F4B" w:rsidP="00C35F4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Při nedodržení doby sjednané pro zhotovení zakázky bude zákazníkovi poskytnuto </w:t>
      </w:r>
      <w:proofErr w:type="gramStart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10%</w:t>
      </w:r>
      <w:proofErr w:type="gramEnd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fotografií z objednaného balíčku navíc zdarma.</w:t>
      </w:r>
    </w:p>
    <w:p w:rsidR="00C35F4B" w:rsidRPr="00C35F4B" w:rsidRDefault="00C35F4B" w:rsidP="00C35F4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V případě nedodržení doby přiměřené k oznámení změny termínu fotografování a změny termínu v den konání do 10:00 získá zákazník jako kompenzaci </w:t>
      </w:r>
      <w:proofErr w:type="gramStart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20%</w:t>
      </w:r>
      <w:proofErr w:type="gramEnd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fotografií z objednaného balíčku navíc zdarma.</w:t>
      </w:r>
    </w:p>
    <w:p w:rsidR="00C35F4B" w:rsidRPr="00C35F4B" w:rsidRDefault="00C35F4B" w:rsidP="00C35F4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Potvrdí-li zhotovitel, že vinou chybného laboratorního zpracování byly vyrobeny fotografie neodpovídající objednávce zákazníka, budou tyto fotografie zdarma znovu přepracovány. Vadné fotografie zůstávají ve vlastnictví zhotovitele.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XI. Omezení vyplývající z použité technologie</w:t>
      </w:r>
    </w:p>
    <w:p w:rsidR="00C35F4B" w:rsidRPr="00C35F4B" w:rsidRDefault="00C35F4B" w:rsidP="00C35F4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Zákazník bere na vědomí a souhlasí s tím, že specifické projevy použité technologie a z nich vyplývající možné nedostatky a vady fotografie (například neostrost, odlesky v očích, kontury apod.) nejsou důvodem pro reklamaci.</w:t>
      </w:r>
    </w:p>
    <w:p w:rsidR="00C35F4B" w:rsidRPr="00C35F4B" w:rsidRDefault="00C35F4B" w:rsidP="00C35F4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lastRenderedPageBreak/>
        <w:t>Zhotovitel věnuje maximální odbornou a potřebnou péči k maximálnímu možnému omezení těchto specifických projevů použité technologie. Vyhrazuje si právo fotografie zpracovávat pomocí DTP metod (DTP metody jsou grafické úpravy fotografií jako retuš, změna jasu, kontrastu, saturace, barevnosti i ostrosti)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XII. Omezení vyplývající z estetické kvality vzniklé fotografovaným modelem</w:t>
      </w:r>
    </w:p>
    <w:p w:rsidR="00C35F4B" w:rsidRPr="00C35F4B" w:rsidRDefault="00C35F4B" w:rsidP="00C35F4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Zákazník bere v úvahu a souhlasí s tím, že každý člověk je jiný, máj svůj osobitý vzhled a estetická kvalita fotografií se vzhledem k této skutečnosti různí. Vlastní vzhled a nespokojenost s ním v žádném případě není důvodem pro reklamaci.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XIII. Dárky a Bonusy</w:t>
      </w:r>
    </w:p>
    <w:p w:rsidR="00C35F4B" w:rsidRPr="00C35F4B" w:rsidRDefault="00C35F4B" w:rsidP="00C35F4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Za dárky a bonusy jsou považovány takové zboží a služby, které zákazník obdrží bezúplatně, nebo jsou jako bonus označeny (např. slevový poukaz, Fotografie A3 k balíčkům, Bonus za fanouškovství na Facebooku, vizážistka zdarma, Fotokniha k focení zdarma apod.)</w:t>
      </w:r>
    </w:p>
    <w:p w:rsidR="00C35F4B" w:rsidRPr="00C35F4B" w:rsidRDefault="00C35F4B" w:rsidP="00C35F4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Dárky a bonusy jsou speciální nabídky platné v určitém časovém úseku, k určitým službám či pro určitou vymezenou skupinu zákazníků. Zákazníci, jejichž zakázky nesplňují určená kritéria, nemají na dárky a bonusy nárok.</w:t>
      </w:r>
    </w:p>
    <w:p w:rsidR="00C35F4B" w:rsidRPr="00C35F4B" w:rsidRDefault="00C35F4B" w:rsidP="00C35F4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Dárky a bonusy nejsou nároková plnění a nelze je soudně vymáhat.</w:t>
      </w:r>
    </w:p>
    <w:p w:rsidR="00C35F4B" w:rsidRPr="00C35F4B" w:rsidRDefault="00C35F4B" w:rsidP="00C35F4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V případě, že zákazník dárky a bonusy nepřevezme, nemá nárok na vyplacení náhradní částky v hotovosti ani na zápočet vůči dlužné částce či jiné plnění.</w:t>
      </w:r>
    </w:p>
    <w:p w:rsidR="00C35F4B" w:rsidRPr="00C35F4B" w:rsidRDefault="00C35F4B" w:rsidP="00C35F4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Dárky a bonusy mají formu, velikost, materiál, množství, barvu a zpracování dle předem definovaných kritérií. Pokud klient bude chtít dárky či bonusy v jiné formě, velikosti, materiálu, množství, barvě či zpracování, může mu to zpracovatel umožnit. Tato změna může být zpoplatněna.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XIV. Dárkový poukaz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Dárkový poukaz na služby fotografa Tereza Dostálová je možno zakoupit v ateliéru nebo prostřednictvím komunikace na dálku na emailové adrese  </w:t>
      </w:r>
      <w:hyperlink r:id="rId5" w:history="1">
        <w:r w:rsidRPr="00C35F4B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lang w:eastAsia="cs-CZ"/>
          </w:rPr>
          <w:t>tereza.fotography@gmail.com</w:t>
        </w:r>
      </w:hyperlink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,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Dárkový poukaz je omezen částkou nebo specifikací služeb. Tyto služby lze pouze navyšovat, a to dle domluvy zákazníka a zhotovitele.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Dárkový poukaz je možno zaslat ve fyzické podobě bezplatně poštou.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Platnost dárkového poukazu je 6 měsíců ode dne zaplacení příslušné částky.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Objednáním dárkového poukazu uzavírá objednavatel smlouvu s fotografem Tereza Dostálová a souhlasí s těmito VOP.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Dárkový poukaz má omezenou platnost, služby za něj lze tedy čerpat pouze v době této platnosti. Po uplynutí platnosti dárkového poukazu není možno tyto služby jakkoli vymáhat. Tuto platnost si hlídá zákazník sám.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U dárkového poukazu nelze žádat o navrácení částky v hotovosti.</w:t>
      </w:r>
    </w:p>
    <w:p w:rsidR="00C35F4B" w:rsidRPr="00C35F4B" w:rsidRDefault="00C35F4B" w:rsidP="00C35F4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Pro čerpání Dárkového poukazu je zákazník povinen informovat Fotoateliér Tereza Dostálová prostřednictvím komunikace na dálku. Zákazníkovi jsou standardně navrhovány 2-3 termíny, ve kterých je možno focení uskutečnit. Pokud zákazníkovi termíny nevyhovují, stanoví se další dva náhradní termíny. Pokud zákazník nemá prostor se těmto termínům přizpůsobit, nebo pokud informuje Fotoateliér o dárkovém poukazu chvíli před jeho vypršením, dárkový poukaz zaniká bez náhrady.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XV. Storno poplatky</w:t>
      </w:r>
    </w:p>
    <w:p w:rsidR="00C35F4B" w:rsidRPr="00C35F4B" w:rsidRDefault="00C35F4B" w:rsidP="00C35F4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Nedostaví-li se zákazník z jakéhokoliv důvodu v dohodnutý den focení, aniž by se předem alespoň 1 den předem omluvil, má zhotovitel nárok na úhradu 100 % všech svých nákladů, a to zejména na vizážistu, na stylistu, vlasového designera (byla-li jejich účast dohodnuta) a všech dalších nákladů souvisejících se speciální objednávkou zákazníka (např. požadavek na </w:t>
      </w:r>
      <w:proofErr w:type="spellStart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specielní</w:t>
      </w:r>
      <w:proofErr w:type="spellEnd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rekvizity, kostýmy apod. a dále na úhradu storno poplatku ve výši </w:t>
      </w:r>
      <w:proofErr w:type="gramStart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100%</w:t>
      </w:r>
      <w:proofErr w:type="gramEnd"/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 xml:space="preserve"> ceny předmětu plnění.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b/>
          <w:bCs/>
          <w:color w:val="201A16"/>
          <w:sz w:val="18"/>
          <w:szCs w:val="18"/>
          <w:lang w:eastAsia="cs-CZ"/>
        </w:rPr>
        <w:t>XVI. Další ustanovení</w:t>
      </w:r>
    </w:p>
    <w:p w:rsidR="00C35F4B" w:rsidRPr="00C35F4B" w:rsidRDefault="00C35F4B" w:rsidP="00C35F4B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Zhotovitel je oprávněn kdykoli odmítnout objednávku a zpracování objednávky i v jejím zpracování nepokračovat, pokud by měla obsahovat obrazový či jiný materiál, který je v rozporu se všeobecně závaznými právními předpisy a obecnými pravidly morálky – zejména pornografii, dětskou pornografii, zobrazené násilí na lidech či zvířatech apod.</w:t>
      </w:r>
    </w:p>
    <w:p w:rsidR="00C35F4B" w:rsidRPr="00C35F4B" w:rsidRDefault="00C35F4B" w:rsidP="00C35F4B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</w:pPr>
      <w:r w:rsidRPr="00C35F4B">
        <w:rPr>
          <w:rFonts w:ascii="Trebuchet MS" w:eastAsia="Times New Roman" w:hAnsi="Trebuchet MS" w:cs="Times New Roman"/>
          <w:color w:val="201A16"/>
          <w:sz w:val="18"/>
          <w:szCs w:val="18"/>
          <w:lang w:eastAsia="cs-CZ"/>
        </w:rPr>
        <w:t> </w:t>
      </w:r>
    </w:p>
    <w:p w:rsidR="0074707E" w:rsidRDefault="00C35F4B"/>
    <w:sectPr w:rsidR="0074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C20"/>
    <w:multiLevelType w:val="multilevel"/>
    <w:tmpl w:val="2364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21EAF"/>
    <w:multiLevelType w:val="multilevel"/>
    <w:tmpl w:val="D3A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603A7"/>
    <w:multiLevelType w:val="multilevel"/>
    <w:tmpl w:val="79A2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1578A"/>
    <w:multiLevelType w:val="multilevel"/>
    <w:tmpl w:val="0D0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E3933"/>
    <w:multiLevelType w:val="multilevel"/>
    <w:tmpl w:val="322C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60B5A"/>
    <w:multiLevelType w:val="multilevel"/>
    <w:tmpl w:val="4DF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B06D3"/>
    <w:multiLevelType w:val="multilevel"/>
    <w:tmpl w:val="D67C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F17FA"/>
    <w:multiLevelType w:val="multilevel"/>
    <w:tmpl w:val="1A36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86ED8"/>
    <w:multiLevelType w:val="multilevel"/>
    <w:tmpl w:val="4B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470DE"/>
    <w:multiLevelType w:val="multilevel"/>
    <w:tmpl w:val="950C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D6DE5"/>
    <w:multiLevelType w:val="multilevel"/>
    <w:tmpl w:val="538A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87DD1"/>
    <w:multiLevelType w:val="multilevel"/>
    <w:tmpl w:val="035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5081A"/>
    <w:multiLevelType w:val="multilevel"/>
    <w:tmpl w:val="E4C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D04EE"/>
    <w:multiLevelType w:val="multilevel"/>
    <w:tmpl w:val="A42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A0A04"/>
    <w:multiLevelType w:val="multilevel"/>
    <w:tmpl w:val="C72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174F4"/>
    <w:multiLevelType w:val="multilevel"/>
    <w:tmpl w:val="FBD0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B"/>
    <w:rsid w:val="002D02F3"/>
    <w:rsid w:val="00381B1F"/>
    <w:rsid w:val="00C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264"/>
  <w15:chartTrackingRefBased/>
  <w15:docId w15:val="{4FE426B6-CF8F-42DF-A832-A935C7D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5F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za.fotogra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1940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 Dostálová</cp:lastModifiedBy>
  <cp:revision>1</cp:revision>
  <dcterms:created xsi:type="dcterms:W3CDTF">2018-03-23T21:54:00Z</dcterms:created>
  <dcterms:modified xsi:type="dcterms:W3CDTF">2018-03-23T22:02:00Z</dcterms:modified>
</cp:coreProperties>
</file>