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928"/>
        <w:tblW w:w="14850" w:type="dxa"/>
        <w:tblLook w:val="04A0" w:firstRow="1" w:lastRow="0" w:firstColumn="1" w:lastColumn="0" w:noHBand="0" w:noVBand="1"/>
      </w:tblPr>
      <w:tblGrid>
        <w:gridCol w:w="2402"/>
        <w:gridCol w:w="223"/>
        <w:gridCol w:w="2449"/>
        <w:gridCol w:w="1652"/>
        <w:gridCol w:w="285"/>
        <w:gridCol w:w="818"/>
        <w:gridCol w:w="1338"/>
        <w:gridCol w:w="554"/>
        <w:gridCol w:w="2820"/>
        <w:gridCol w:w="2309"/>
      </w:tblGrid>
      <w:tr w:rsidR="007600EB" w:rsidRPr="007B10AC" w14:paraId="6D9C738E" w14:textId="77777777" w:rsidTr="00403099">
        <w:trPr>
          <w:trHeight w:val="1550"/>
        </w:trPr>
        <w:tc>
          <w:tcPr>
            <w:tcW w:w="2625" w:type="dxa"/>
            <w:gridSpan w:val="2"/>
            <w:vAlign w:val="center"/>
          </w:tcPr>
          <w:p w14:paraId="2B1E2CA2" w14:textId="77777777" w:rsidR="00131D87" w:rsidRPr="00D46137" w:rsidRDefault="00131D87" w:rsidP="00131D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</w:rPr>
            </w:pPr>
            <w:r w:rsidRPr="00D46137">
              <w:rPr>
                <w:b/>
              </w:rPr>
              <w:t>OBJETIVO:</w:t>
            </w:r>
          </w:p>
        </w:tc>
        <w:tc>
          <w:tcPr>
            <w:tcW w:w="4101" w:type="dxa"/>
            <w:gridSpan w:val="2"/>
            <w:vAlign w:val="center"/>
          </w:tcPr>
          <w:p w14:paraId="4084BE4A" w14:textId="77777777" w:rsidR="008706DE" w:rsidRDefault="008706DE" w:rsidP="00AF4859">
            <w:pPr>
              <w:jc w:val="both"/>
            </w:pPr>
          </w:p>
          <w:p w14:paraId="3FA30B15" w14:textId="113E306C" w:rsidR="008706DE" w:rsidRPr="00D46137" w:rsidRDefault="00AF6588" w:rsidP="00F8340B">
            <w:pPr>
              <w:jc w:val="both"/>
            </w:pPr>
            <w:r w:rsidRPr="00AF4859">
              <w:t>Asesorar y ejecutar acciones administrativas y</w:t>
            </w:r>
            <w:r w:rsidR="008706DE">
              <w:t>/o</w:t>
            </w:r>
            <w:r w:rsidRPr="00AF4859">
              <w:t xml:space="preserve"> judiciales</w:t>
            </w:r>
            <w:r w:rsidR="00F8340B">
              <w:t xml:space="preserve"> que sean requeridas al IMCRDZ. </w:t>
            </w:r>
          </w:p>
        </w:tc>
        <w:tc>
          <w:tcPr>
            <w:tcW w:w="2441" w:type="dxa"/>
            <w:gridSpan w:val="3"/>
            <w:vAlign w:val="center"/>
          </w:tcPr>
          <w:p w14:paraId="6CED025D" w14:textId="77777777" w:rsidR="00131D87" w:rsidRPr="00D46137" w:rsidRDefault="00131D87" w:rsidP="00131D87">
            <w:pPr>
              <w:pStyle w:val="Prrafodelista"/>
              <w:numPr>
                <w:ilvl w:val="0"/>
                <w:numId w:val="4"/>
              </w:numPr>
              <w:ind w:left="546" w:hanging="535"/>
              <w:rPr>
                <w:b/>
              </w:rPr>
            </w:pPr>
            <w:r w:rsidRPr="00D46137">
              <w:rPr>
                <w:b/>
              </w:rPr>
              <w:t>ALCANCE:</w:t>
            </w:r>
          </w:p>
        </w:tc>
        <w:tc>
          <w:tcPr>
            <w:tcW w:w="5683" w:type="dxa"/>
            <w:gridSpan w:val="3"/>
            <w:vAlign w:val="center"/>
          </w:tcPr>
          <w:p w14:paraId="5C1B24C8" w14:textId="77777777" w:rsidR="001C36F7" w:rsidRDefault="001C36F7" w:rsidP="001C36F7"/>
          <w:p w14:paraId="5B808C8A" w14:textId="22E927BD" w:rsidR="00131D87" w:rsidRPr="00AD7F1A" w:rsidRDefault="009A5F29" w:rsidP="00F8340B">
            <w:r>
              <w:t xml:space="preserve">El proceso involucra la </w:t>
            </w:r>
            <w:r w:rsidRPr="00403099">
              <w:t xml:space="preserve">Defensa judicial donde se atienden las demandas  que pueda recibir el IMCRDZ; </w:t>
            </w:r>
            <w:r w:rsidR="00106E09" w:rsidRPr="00403099">
              <w:t xml:space="preserve"> </w:t>
            </w:r>
            <w:r w:rsidR="00403099" w:rsidRPr="00403099">
              <w:t xml:space="preserve"> y la Proyección y revisión de Actos Administrativos competencia del Gerente General y el Consejo Directivo del IMCRDZ</w:t>
            </w:r>
            <w:r w:rsidR="00403099">
              <w:t>.</w:t>
            </w:r>
          </w:p>
        </w:tc>
      </w:tr>
      <w:tr w:rsidR="007600EB" w:rsidRPr="007B10AC" w14:paraId="367C5B78" w14:textId="77777777" w:rsidTr="00733845">
        <w:trPr>
          <w:trHeight w:val="411"/>
        </w:trPr>
        <w:tc>
          <w:tcPr>
            <w:tcW w:w="2625" w:type="dxa"/>
            <w:gridSpan w:val="2"/>
            <w:vAlign w:val="center"/>
          </w:tcPr>
          <w:p w14:paraId="2609FE3B" w14:textId="3E819D8B" w:rsidR="00131D87" w:rsidRPr="00D46137" w:rsidRDefault="00563CE2" w:rsidP="00131D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b/>
              </w:rPr>
            </w:pPr>
            <w:r>
              <w:rPr>
                <w:b/>
              </w:rPr>
              <w:t>LÍDER</w:t>
            </w:r>
            <w:r w:rsidR="00131D87" w:rsidRPr="00D46137">
              <w:rPr>
                <w:b/>
              </w:rPr>
              <w:t xml:space="preserve"> DEL PROCESO:</w:t>
            </w:r>
          </w:p>
        </w:tc>
        <w:tc>
          <w:tcPr>
            <w:tcW w:w="4101" w:type="dxa"/>
            <w:gridSpan w:val="2"/>
            <w:vAlign w:val="center"/>
          </w:tcPr>
          <w:p w14:paraId="686AE9C9" w14:textId="0341CD1A" w:rsidR="00131D87" w:rsidRPr="00D46137" w:rsidRDefault="00F8340B" w:rsidP="008706DE">
            <w:r>
              <w:t>Gerente General</w:t>
            </w:r>
          </w:p>
        </w:tc>
        <w:tc>
          <w:tcPr>
            <w:tcW w:w="2441" w:type="dxa"/>
            <w:gridSpan w:val="3"/>
            <w:vAlign w:val="center"/>
          </w:tcPr>
          <w:p w14:paraId="6897A161" w14:textId="77777777" w:rsidR="00131D87" w:rsidRPr="00D46137" w:rsidRDefault="00131D87" w:rsidP="00131D87">
            <w:pPr>
              <w:pStyle w:val="Prrafodelista"/>
              <w:numPr>
                <w:ilvl w:val="0"/>
                <w:numId w:val="4"/>
              </w:numPr>
              <w:ind w:left="511" w:hanging="500"/>
              <w:rPr>
                <w:b/>
              </w:rPr>
            </w:pPr>
            <w:r w:rsidRPr="00D46137">
              <w:rPr>
                <w:b/>
              </w:rPr>
              <w:t>INVOLUCRADOS:</w:t>
            </w:r>
          </w:p>
        </w:tc>
        <w:tc>
          <w:tcPr>
            <w:tcW w:w="5683" w:type="dxa"/>
            <w:gridSpan w:val="3"/>
            <w:vAlign w:val="center"/>
          </w:tcPr>
          <w:p w14:paraId="1C16EC85" w14:textId="39BE3610" w:rsidR="00131D87" w:rsidRPr="00D46137" w:rsidRDefault="00F8340B" w:rsidP="008706DE">
            <w:r>
              <w:t>Asesor Jurídico Externo.</w:t>
            </w:r>
          </w:p>
        </w:tc>
      </w:tr>
      <w:tr w:rsidR="00CE080F" w:rsidRPr="007B10AC" w14:paraId="7BF4F247" w14:textId="77777777" w:rsidTr="00733845">
        <w:trPr>
          <w:trHeight w:val="479"/>
        </w:trPr>
        <w:tc>
          <w:tcPr>
            <w:tcW w:w="2625" w:type="dxa"/>
            <w:gridSpan w:val="2"/>
            <w:vAlign w:val="center"/>
          </w:tcPr>
          <w:p w14:paraId="5BCDEA6D" w14:textId="77777777" w:rsidR="00131D87" w:rsidRPr="00D46137" w:rsidRDefault="00131D87" w:rsidP="00131D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b/>
              </w:rPr>
            </w:pPr>
            <w:r w:rsidRPr="00D46137">
              <w:rPr>
                <w:b/>
              </w:rPr>
              <w:t>POLITICAS DE OPERACIÓN:</w:t>
            </w:r>
          </w:p>
        </w:tc>
        <w:tc>
          <w:tcPr>
            <w:tcW w:w="12225" w:type="dxa"/>
            <w:gridSpan w:val="8"/>
          </w:tcPr>
          <w:p w14:paraId="05A73DA7" w14:textId="00093F34" w:rsidR="00EF3F18" w:rsidRPr="00D46137" w:rsidRDefault="0099436A" w:rsidP="00BB45B3">
            <w:r>
              <w:t xml:space="preserve">Partiendo de la normatividad vigente se adelantarán los estudios, análisis, conclusiones, procedimientos, emisión de conceptos en la toma de las decisiones que de conformidad con </w:t>
            </w:r>
            <w:r w:rsidR="00BB45B3">
              <w:t>el alcance de la entidad</w:t>
            </w:r>
            <w:r>
              <w:t xml:space="preserve"> y las solicitudes de la comunidad sean requeridas.</w:t>
            </w:r>
          </w:p>
        </w:tc>
      </w:tr>
      <w:tr w:rsidR="00F8340B" w:rsidRPr="007B10AC" w14:paraId="0D1ED89A" w14:textId="77777777" w:rsidTr="00F8340B">
        <w:trPr>
          <w:trHeight w:val="491"/>
        </w:trPr>
        <w:tc>
          <w:tcPr>
            <w:tcW w:w="14850" w:type="dxa"/>
            <w:gridSpan w:val="10"/>
            <w:shd w:val="clear" w:color="auto" w:fill="auto"/>
            <w:vAlign w:val="center"/>
          </w:tcPr>
          <w:p w14:paraId="759149A4" w14:textId="77777777" w:rsidR="00F8340B" w:rsidRDefault="00F8340B" w:rsidP="00131D87">
            <w:pPr>
              <w:pStyle w:val="Prrafodelista"/>
              <w:numPr>
                <w:ilvl w:val="0"/>
                <w:numId w:val="4"/>
              </w:numPr>
              <w:ind w:left="0" w:hanging="436"/>
              <w:rPr>
                <w:b/>
              </w:rPr>
            </w:pPr>
          </w:p>
          <w:p w14:paraId="61C320CC" w14:textId="555094C3" w:rsidR="00F8340B" w:rsidRDefault="00F8340B" w:rsidP="00131D87">
            <w:pPr>
              <w:pStyle w:val="Prrafodelista"/>
              <w:numPr>
                <w:ilvl w:val="0"/>
                <w:numId w:val="4"/>
              </w:numPr>
              <w:ind w:left="0" w:hanging="436"/>
              <w:rPr>
                <w:b/>
              </w:rPr>
            </w:pPr>
            <w:r w:rsidRPr="00D46137">
              <w:rPr>
                <w:b/>
              </w:rPr>
              <w:t>6.  REQUISITOS DE LA ISO 9001</w:t>
            </w:r>
            <w:r>
              <w:rPr>
                <w:b/>
              </w:rPr>
              <w:t>: 2015</w:t>
            </w:r>
            <w:r w:rsidRPr="00D46137">
              <w:rPr>
                <w:b/>
              </w:rPr>
              <w:t xml:space="preserve"> ASOCIADOS: </w:t>
            </w:r>
          </w:p>
          <w:p w14:paraId="6117897D" w14:textId="5A3AD852" w:rsidR="007F274F" w:rsidRPr="007F274F" w:rsidRDefault="00EF007C" w:rsidP="007F274F">
            <w:pPr>
              <w:rPr>
                <w:b/>
              </w:rPr>
            </w:pPr>
            <w:r>
              <w:t xml:space="preserve">4.1 Comprensión de la organización y de su contexto; </w:t>
            </w:r>
            <w:r w:rsidR="00F8340B" w:rsidRPr="00E667F0">
              <w:t>4.2</w:t>
            </w:r>
            <w:r w:rsidR="00F8340B" w:rsidRPr="00E667F0">
              <w:rPr>
                <w:color w:val="FF0000"/>
              </w:rPr>
              <w:t xml:space="preserve"> </w:t>
            </w:r>
            <w:r w:rsidR="00F8340B" w:rsidRPr="00E667F0">
              <w:t>Compresión de las necesidades y expectativas de las partes interesadas</w:t>
            </w:r>
            <w:r w:rsidR="00F8340B">
              <w:t xml:space="preserve">; </w:t>
            </w:r>
            <w:r w:rsidR="00F8340B" w:rsidRPr="00E667F0">
              <w:t>4.4 Sistema de Gestión de la Calidad y sus procesos</w:t>
            </w:r>
            <w:r w:rsidR="00F8340B">
              <w:t xml:space="preserve">; 5.3 Roles, responsabilidades y autoridades en la organización; </w:t>
            </w:r>
            <w:r w:rsidR="007F274F">
              <w:t xml:space="preserve">6.1 </w:t>
            </w:r>
            <w:r w:rsidR="007F274F" w:rsidRPr="007F274F">
              <w:t>Acciones para abordar riesgos y oportunidades; 6.3. Planificación de los cambios</w:t>
            </w:r>
            <w:r w:rsidR="007F274F">
              <w:t>;</w:t>
            </w:r>
            <w:r w:rsidR="007F274F"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 w:rsidR="007F274F">
              <w:t>7.2 Competencia; 7.3 Toma de conciencia; 7.5 Información Documentada; 8.4 Control de los procesos, productos y servicios suministrados externamente; 10. Mejora.</w:t>
            </w:r>
          </w:p>
          <w:p w14:paraId="2574CE66" w14:textId="4544DE96" w:rsidR="00F8340B" w:rsidRPr="00D46137" w:rsidRDefault="00F8340B" w:rsidP="007F274F"/>
        </w:tc>
      </w:tr>
      <w:tr w:rsidR="007B5D21" w:rsidRPr="007B10AC" w14:paraId="0435C2CE" w14:textId="77777777" w:rsidTr="007041FD">
        <w:trPr>
          <w:trHeight w:val="491"/>
        </w:trPr>
        <w:tc>
          <w:tcPr>
            <w:tcW w:w="14850" w:type="dxa"/>
            <w:gridSpan w:val="10"/>
            <w:shd w:val="clear" w:color="auto" w:fill="BFBFBF" w:themeFill="background1" w:themeFillShade="BF"/>
            <w:vAlign w:val="center"/>
          </w:tcPr>
          <w:p w14:paraId="7368529A" w14:textId="2F68D3B5" w:rsidR="007B5D21" w:rsidRPr="00D46137" w:rsidRDefault="007B5D21" w:rsidP="002A4528">
            <w:pPr>
              <w:pStyle w:val="Prrafodelista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D46137">
              <w:rPr>
                <w:b/>
              </w:rPr>
              <w:t>DESCR</w:t>
            </w:r>
            <w:r w:rsidR="00E70DFF">
              <w:rPr>
                <w:b/>
              </w:rPr>
              <w:t>I</w:t>
            </w:r>
            <w:r w:rsidRPr="00D46137">
              <w:rPr>
                <w:b/>
              </w:rPr>
              <w:t>PCIÓN</w:t>
            </w:r>
          </w:p>
        </w:tc>
      </w:tr>
      <w:tr w:rsidR="0024044F" w:rsidRPr="007B10AC" w14:paraId="66CB9F4D" w14:textId="77777777" w:rsidTr="00733845">
        <w:trPr>
          <w:trHeight w:val="491"/>
        </w:trPr>
        <w:tc>
          <w:tcPr>
            <w:tcW w:w="2402" w:type="dxa"/>
            <w:shd w:val="clear" w:color="auto" w:fill="BFBFBF" w:themeFill="background1" w:themeFillShade="BF"/>
            <w:vAlign w:val="center"/>
          </w:tcPr>
          <w:p w14:paraId="1D7EF8D5" w14:textId="5BC6D30E" w:rsidR="00131D87" w:rsidRPr="0010372C" w:rsidRDefault="0024044F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PROVEEDOR</w:t>
            </w:r>
            <w:r>
              <w:rPr>
                <w:sz w:val="20"/>
                <w:szCs w:val="20"/>
              </w:rPr>
              <w:t>/PARTES INTER</w:t>
            </w:r>
            <w:r w:rsidR="00D5059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SADAS</w:t>
            </w:r>
          </w:p>
        </w:tc>
        <w:tc>
          <w:tcPr>
            <w:tcW w:w="2672" w:type="dxa"/>
            <w:gridSpan w:val="2"/>
            <w:shd w:val="clear" w:color="auto" w:fill="BFBFBF" w:themeFill="background1" w:themeFillShade="BF"/>
            <w:vAlign w:val="center"/>
          </w:tcPr>
          <w:p w14:paraId="2B1CCC5C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ENTRADA</w:t>
            </w:r>
          </w:p>
        </w:tc>
        <w:tc>
          <w:tcPr>
            <w:tcW w:w="1937" w:type="dxa"/>
            <w:gridSpan w:val="2"/>
            <w:shd w:val="clear" w:color="auto" w:fill="BFBFBF" w:themeFill="background1" w:themeFillShade="BF"/>
            <w:vAlign w:val="center"/>
          </w:tcPr>
          <w:p w14:paraId="37B58472" w14:textId="05E5DB05" w:rsidR="00131D87" w:rsidRPr="0010372C" w:rsidRDefault="001C36F7" w:rsidP="00131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MACRO CLAVE</w:t>
            </w:r>
          </w:p>
        </w:tc>
        <w:tc>
          <w:tcPr>
            <w:tcW w:w="818" w:type="dxa"/>
            <w:shd w:val="clear" w:color="auto" w:fill="BFBFBF" w:themeFill="background1" w:themeFillShade="BF"/>
            <w:vAlign w:val="center"/>
          </w:tcPr>
          <w:p w14:paraId="49A6D012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PHVA</w:t>
            </w:r>
          </w:p>
        </w:tc>
        <w:tc>
          <w:tcPr>
            <w:tcW w:w="1892" w:type="dxa"/>
            <w:gridSpan w:val="2"/>
            <w:shd w:val="clear" w:color="auto" w:fill="BFBFBF" w:themeFill="background1" w:themeFillShade="BF"/>
            <w:vAlign w:val="center"/>
          </w:tcPr>
          <w:p w14:paraId="1F892765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RESPONSABLES</w:t>
            </w:r>
          </w:p>
        </w:tc>
        <w:tc>
          <w:tcPr>
            <w:tcW w:w="2820" w:type="dxa"/>
            <w:shd w:val="clear" w:color="auto" w:fill="BFBFBF" w:themeFill="background1" w:themeFillShade="BF"/>
            <w:vAlign w:val="center"/>
          </w:tcPr>
          <w:p w14:paraId="6BB913E6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SALIDA/PRODUCTO O SERVICIO</w:t>
            </w:r>
          </w:p>
        </w:tc>
        <w:tc>
          <w:tcPr>
            <w:tcW w:w="2309" w:type="dxa"/>
            <w:shd w:val="clear" w:color="auto" w:fill="BFBFBF" w:themeFill="background1" w:themeFillShade="BF"/>
            <w:vAlign w:val="center"/>
          </w:tcPr>
          <w:p w14:paraId="363D3FF6" w14:textId="7578A786" w:rsidR="00131D87" w:rsidRPr="0010372C" w:rsidRDefault="0024044F" w:rsidP="00131D87">
            <w:pPr>
              <w:jc w:val="center"/>
              <w:rPr>
                <w:color w:val="FF0000"/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USUARIO</w:t>
            </w:r>
            <w:r>
              <w:rPr>
                <w:sz w:val="20"/>
                <w:szCs w:val="20"/>
              </w:rPr>
              <w:t>/PARTES INTERESADAS</w:t>
            </w:r>
          </w:p>
        </w:tc>
      </w:tr>
      <w:tr w:rsidR="0024044F" w:rsidRPr="0024044F" w14:paraId="0537F648" w14:textId="77777777" w:rsidTr="0024044F">
        <w:trPr>
          <w:trHeight w:val="1081"/>
        </w:trPr>
        <w:tc>
          <w:tcPr>
            <w:tcW w:w="2402" w:type="dxa"/>
            <w:vAlign w:val="center"/>
          </w:tcPr>
          <w:p w14:paraId="7DCA66AF" w14:textId="132BB044" w:rsidR="00BB45B3" w:rsidRPr="00BB45B3" w:rsidRDefault="00BB45B3" w:rsidP="00BB45B3">
            <w:pPr>
              <w:rPr>
                <w:b/>
              </w:rPr>
            </w:pPr>
            <w:r>
              <w:rPr>
                <w:b/>
              </w:rPr>
              <w:t>Externo</w:t>
            </w:r>
            <w:r w:rsidRPr="00BB45B3">
              <w:rPr>
                <w:b/>
              </w:rPr>
              <w:t>:</w:t>
            </w:r>
          </w:p>
          <w:p w14:paraId="538DC2EC" w14:textId="7481AF72" w:rsidR="003E4639" w:rsidRPr="0024044F" w:rsidRDefault="003E4639" w:rsidP="0024044F">
            <w:pPr>
              <w:pStyle w:val="Prrafodelista"/>
              <w:numPr>
                <w:ilvl w:val="0"/>
                <w:numId w:val="25"/>
              </w:numPr>
            </w:pPr>
            <w:r w:rsidRPr="0024044F">
              <w:t>Entidades del Nivel Nacional, Departamental y Municipal.</w:t>
            </w:r>
          </w:p>
        </w:tc>
        <w:tc>
          <w:tcPr>
            <w:tcW w:w="2672" w:type="dxa"/>
            <w:gridSpan w:val="2"/>
            <w:vAlign w:val="center"/>
          </w:tcPr>
          <w:p w14:paraId="396F78A0" w14:textId="76541F15" w:rsidR="003E4639" w:rsidRPr="0024044F" w:rsidRDefault="003E4639" w:rsidP="0024044F">
            <w:pPr>
              <w:pStyle w:val="Prrafodelista"/>
              <w:numPr>
                <w:ilvl w:val="0"/>
                <w:numId w:val="24"/>
              </w:numPr>
            </w:pPr>
            <w:r w:rsidRPr="0024044F">
              <w:t>Normatividad vigente.</w:t>
            </w:r>
          </w:p>
        </w:tc>
        <w:tc>
          <w:tcPr>
            <w:tcW w:w="1937" w:type="dxa"/>
            <w:gridSpan w:val="2"/>
            <w:vMerge w:val="restart"/>
            <w:shd w:val="clear" w:color="auto" w:fill="auto"/>
            <w:vAlign w:val="center"/>
          </w:tcPr>
          <w:p w14:paraId="047362E7" w14:textId="014BAD3E" w:rsidR="003E4639" w:rsidRPr="0024044F" w:rsidRDefault="00F8340B" w:rsidP="00F834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4639" w:rsidRPr="0024044F">
              <w:rPr>
                <w:b/>
              </w:rPr>
              <w:t>. Defensa judicial</w:t>
            </w:r>
            <w:r w:rsidR="00FA6218" w:rsidRPr="0024044F">
              <w:rPr>
                <w:b/>
              </w:rPr>
              <w:t xml:space="preserve">. </w:t>
            </w:r>
            <w:r>
              <w:rPr>
                <w:b/>
              </w:rPr>
              <w:t xml:space="preserve">Atender las demandas </w:t>
            </w:r>
            <w:r w:rsidR="00FA6218" w:rsidRPr="0024044F">
              <w:rPr>
                <w:b/>
              </w:rPr>
              <w:t xml:space="preserve"> </w:t>
            </w:r>
            <w:r>
              <w:rPr>
                <w:b/>
              </w:rPr>
              <w:t>que pueda recibir el IMCRDZ.</w:t>
            </w:r>
          </w:p>
        </w:tc>
        <w:tc>
          <w:tcPr>
            <w:tcW w:w="818" w:type="dxa"/>
            <w:vMerge w:val="restart"/>
            <w:vAlign w:val="center"/>
          </w:tcPr>
          <w:p w14:paraId="59A5E40D" w14:textId="77777777" w:rsidR="003E4639" w:rsidRPr="0024044F" w:rsidRDefault="003E4639" w:rsidP="003066FD">
            <w:pPr>
              <w:jc w:val="center"/>
            </w:pPr>
            <w:r w:rsidRPr="0024044F">
              <w:t>PHVA</w:t>
            </w:r>
          </w:p>
        </w:tc>
        <w:tc>
          <w:tcPr>
            <w:tcW w:w="1892" w:type="dxa"/>
            <w:gridSpan w:val="2"/>
            <w:vMerge w:val="restart"/>
          </w:tcPr>
          <w:p w14:paraId="1DB2F1F6" w14:textId="77777777" w:rsidR="00FB2272" w:rsidRPr="0024044F" w:rsidRDefault="00FB2272" w:rsidP="003E4639"/>
          <w:p w14:paraId="184C1E91" w14:textId="77777777" w:rsidR="00FB2272" w:rsidRPr="0024044F" w:rsidRDefault="00FB2272" w:rsidP="003E4639"/>
          <w:p w14:paraId="3B3D5C78" w14:textId="77777777" w:rsidR="00FB2272" w:rsidRPr="0024044F" w:rsidRDefault="00FB2272" w:rsidP="003E4639"/>
          <w:p w14:paraId="1A4A66E4" w14:textId="2B23FE47" w:rsidR="003E4639" w:rsidRPr="0024044F" w:rsidRDefault="00412938" w:rsidP="00AA6DFC">
            <w:r>
              <w:t>Gerente General, Asesor Jurídico Externo.</w:t>
            </w:r>
          </w:p>
        </w:tc>
        <w:tc>
          <w:tcPr>
            <w:tcW w:w="2820" w:type="dxa"/>
            <w:vMerge w:val="restart"/>
          </w:tcPr>
          <w:p w14:paraId="57B34904" w14:textId="77777777" w:rsidR="003E4639" w:rsidRPr="0024044F" w:rsidRDefault="003E4639" w:rsidP="003E4639">
            <w:pPr>
              <w:ind w:left="360"/>
            </w:pPr>
          </w:p>
          <w:p w14:paraId="6A2DE6A1" w14:textId="77777777" w:rsidR="003E4639" w:rsidRPr="0024044F" w:rsidRDefault="003E4639" w:rsidP="0024044F"/>
          <w:p w14:paraId="542A7A42" w14:textId="77777777" w:rsidR="003E4639" w:rsidRPr="0024044F" w:rsidRDefault="003E4639" w:rsidP="00403099"/>
          <w:p w14:paraId="43A066DB" w14:textId="76C2A52B" w:rsidR="003E4639" w:rsidRPr="001C36F7" w:rsidRDefault="001900C7" w:rsidP="001C36F7">
            <w:pPr>
              <w:pStyle w:val="Prrafodelista"/>
              <w:numPr>
                <w:ilvl w:val="0"/>
                <w:numId w:val="27"/>
              </w:numPr>
            </w:pPr>
            <w:r>
              <w:t>Fallos Judiciales y/o decisiones judiciales</w:t>
            </w:r>
          </w:p>
        </w:tc>
        <w:tc>
          <w:tcPr>
            <w:tcW w:w="2309" w:type="dxa"/>
            <w:vMerge w:val="restart"/>
          </w:tcPr>
          <w:p w14:paraId="578107DE" w14:textId="47C90425" w:rsidR="003E4639" w:rsidRPr="0024044F" w:rsidRDefault="003E4639" w:rsidP="00AA6DFC">
            <w:r w:rsidRPr="0024044F">
              <w:t xml:space="preserve"> </w:t>
            </w:r>
          </w:p>
          <w:p w14:paraId="7CA1174E" w14:textId="195921D8" w:rsidR="003E4639" w:rsidRPr="0024044F" w:rsidRDefault="003E4639" w:rsidP="003E4639"/>
          <w:p w14:paraId="25ADD88B" w14:textId="77777777" w:rsidR="003E4639" w:rsidRPr="0024044F" w:rsidRDefault="003E4639" w:rsidP="003E4639"/>
          <w:p w14:paraId="7AF5C200" w14:textId="48791086" w:rsidR="00BB45B3" w:rsidRPr="00BB45B3" w:rsidRDefault="00BB45B3" w:rsidP="00BB45B3">
            <w:pPr>
              <w:rPr>
                <w:b/>
              </w:rPr>
            </w:pPr>
            <w:r w:rsidRPr="00BB45B3">
              <w:rPr>
                <w:b/>
              </w:rPr>
              <w:t>Externo o Interno:</w:t>
            </w:r>
          </w:p>
          <w:p w14:paraId="0C17B99A" w14:textId="445766C8" w:rsidR="003E4639" w:rsidRPr="0024044F" w:rsidRDefault="003E4639" w:rsidP="003E4639">
            <w:pPr>
              <w:pStyle w:val="Prrafodelista"/>
              <w:numPr>
                <w:ilvl w:val="0"/>
                <w:numId w:val="27"/>
              </w:numPr>
            </w:pPr>
            <w:r w:rsidRPr="0024044F">
              <w:t xml:space="preserve">Partes dentro del proceso Judicial. </w:t>
            </w:r>
          </w:p>
        </w:tc>
      </w:tr>
      <w:tr w:rsidR="0024044F" w:rsidRPr="0024044F" w14:paraId="1AA9B6AE" w14:textId="77777777" w:rsidTr="0024044F">
        <w:trPr>
          <w:trHeight w:val="680"/>
        </w:trPr>
        <w:tc>
          <w:tcPr>
            <w:tcW w:w="2402" w:type="dxa"/>
            <w:vAlign w:val="center"/>
          </w:tcPr>
          <w:p w14:paraId="5D4F5F6D" w14:textId="76237E42" w:rsidR="00BB45B3" w:rsidRPr="00BB45B3" w:rsidRDefault="00BB45B3" w:rsidP="00BB45B3">
            <w:pPr>
              <w:rPr>
                <w:b/>
              </w:rPr>
            </w:pPr>
            <w:r>
              <w:rPr>
                <w:b/>
              </w:rPr>
              <w:t>Externo</w:t>
            </w:r>
            <w:r w:rsidRPr="00BB45B3">
              <w:rPr>
                <w:b/>
              </w:rPr>
              <w:t>:</w:t>
            </w:r>
          </w:p>
          <w:p w14:paraId="79BDA269" w14:textId="7A976DBA" w:rsidR="003E4639" w:rsidRPr="00A03BFE" w:rsidRDefault="003E4639" w:rsidP="0024044F">
            <w:pPr>
              <w:pStyle w:val="Prrafodelista"/>
              <w:numPr>
                <w:ilvl w:val="0"/>
                <w:numId w:val="25"/>
              </w:numPr>
            </w:pPr>
            <w:r w:rsidRPr="00A03BFE">
              <w:t>Juzgados, Tribunales y Cortes.</w:t>
            </w:r>
          </w:p>
        </w:tc>
        <w:tc>
          <w:tcPr>
            <w:tcW w:w="2672" w:type="dxa"/>
            <w:gridSpan w:val="2"/>
            <w:vAlign w:val="center"/>
          </w:tcPr>
          <w:p w14:paraId="7B0CA0AF" w14:textId="5B8E9ED6" w:rsidR="003E4639" w:rsidRPr="00A03BFE" w:rsidRDefault="003E4639" w:rsidP="0024044F">
            <w:pPr>
              <w:pStyle w:val="Prrafodelista"/>
              <w:numPr>
                <w:ilvl w:val="0"/>
                <w:numId w:val="24"/>
              </w:numPr>
            </w:pPr>
            <w:r w:rsidRPr="00A03BFE">
              <w:t>Notificación de la demanda.</w:t>
            </w:r>
          </w:p>
        </w:tc>
        <w:tc>
          <w:tcPr>
            <w:tcW w:w="1937" w:type="dxa"/>
            <w:gridSpan w:val="2"/>
            <w:vMerge/>
            <w:shd w:val="clear" w:color="auto" w:fill="auto"/>
            <w:vAlign w:val="center"/>
          </w:tcPr>
          <w:p w14:paraId="2E7D543C" w14:textId="77777777" w:rsidR="003E4639" w:rsidRPr="0024044F" w:rsidRDefault="003E4639" w:rsidP="007A7DB6">
            <w:pPr>
              <w:jc w:val="center"/>
              <w:rPr>
                <w:b/>
              </w:rPr>
            </w:pPr>
          </w:p>
        </w:tc>
        <w:tc>
          <w:tcPr>
            <w:tcW w:w="818" w:type="dxa"/>
            <w:vMerge/>
            <w:vAlign w:val="center"/>
          </w:tcPr>
          <w:p w14:paraId="1915429D" w14:textId="77777777" w:rsidR="003E4639" w:rsidRPr="0024044F" w:rsidRDefault="003E4639" w:rsidP="003066FD">
            <w:pPr>
              <w:jc w:val="center"/>
            </w:pPr>
          </w:p>
        </w:tc>
        <w:tc>
          <w:tcPr>
            <w:tcW w:w="1892" w:type="dxa"/>
            <w:gridSpan w:val="2"/>
            <w:vMerge/>
          </w:tcPr>
          <w:p w14:paraId="5FA93914" w14:textId="77777777" w:rsidR="003E4639" w:rsidRPr="0024044F" w:rsidRDefault="003E4639" w:rsidP="00AA6DFC"/>
        </w:tc>
        <w:tc>
          <w:tcPr>
            <w:tcW w:w="2820" w:type="dxa"/>
            <w:vMerge/>
          </w:tcPr>
          <w:p w14:paraId="79FFAF5F" w14:textId="77777777" w:rsidR="003E4639" w:rsidRPr="0024044F" w:rsidRDefault="003E4639" w:rsidP="00A8138F">
            <w:pPr>
              <w:pStyle w:val="Prrafodelista"/>
              <w:numPr>
                <w:ilvl w:val="0"/>
                <w:numId w:val="23"/>
              </w:numPr>
              <w:ind w:left="99" w:hanging="99"/>
            </w:pPr>
          </w:p>
        </w:tc>
        <w:tc>
          <w:tcPr>
            <w:tcW w:w="2309" w:type="dxa"/>
            <w:vMerge/>
          </w:tcPr>
          <w:p w14:paraId="60F7BA0F" w14:textId="77777777" w:rsidR="003E4639" w:rsidRPr="0024044F" w:rsidRDefault="003E4639" w:rsidP="00AA6DFC"/>
        </w:tc>
      </w:tr>
      <w:tr w:rsidR="00F366A5" w:rsidRPr="0024044F" w14:paraId="328CBE7F" w14:textId="77777777" w:rsidTr="00733845">
        <w:trPr>
          <w:trHeight w:val="1272"/>
        </w:trPr>
        <w:tc>
          <w:tcPr>
            <w:tcW w:w="2402" w:type="dxa"/>
            <w:vAlign w:val="center"/>
          </w:tcPr>
          <w:p w14:paraId="4AAFB245" w14:textId="784D5A53" w:rsidR="00BB45B3" w:rsidRPr="00BB45B3" w:rsidRDefault="00BB45B3" w:rsidP="00BB45B3">
            <w:pPr>
              <w:rPr>
                <w:b/>
              </w:rPr>
            </w:pPr>
            <w:r w:rsidRPr="00BB45B3">
              <w:rPr>
                <w:b/>
              </w:rPr>
              <w:lastRenderedPageBreak/>
              <w:t>Externo:</w:t>
            </w:r>
          </w:p>
          <w:p w14:paraId="24578A5D" w14:textId="69C2C246" w:rsidR="00F366A5" w:rsidRPr="0024044F" w:rsidRDefault="00F366A5" w:rsidP="00F366A5">
            <w:pPr>
              <w:pStyle w:val="Prrafodelista"/>
              <w:numPr>
                <w:ilvl w:val="0"/>
                <w:numId w:val="24"/>
              </w:numPr>
            </w:pPr>
            <w:r w:rsidRPr="0024044F">
              <w:t>Entes del nivel nacional, departamental, municipal.</w:t>
            </w:r>
          </w:p>
        </w:tc>
        <w:tc>
          <w:tcPr>
            <w:tcW w:w="2672" w:type="dxa"/>
            <w:gridSpan w:val="2"/>
            <w:vAlign w:val="center"/>
          </w:tcPr>
          <w:p w14:paraId="0CEDBA52" w14:textId="77777777" w:rsidR="00F366A5" w:rsidRDefault="00F366A5" w:rsidP="00F366A5">
            <w:pPr>
              <w:pStyle w:val="Prrafodelista"/>
              <w:numPr>
                <w:ilvl w:val="0"/>
                <w:numId w:val="24"/>
              </w:numPr>
            </w:pPr>
            <w:r w:rsidRPr="0024044F">
              <w:t xml:space="preserve">Normatividad </w:t>
            </w:r>
            <w:r>
              <w:t>vigente objeto de la solicitud.</w:t>
            </w:r>
          </w:p>
          <w:p w14:paraId="7E879829" w14:textId="556B356F" w:rsidR="00F366A5" w:rsidRPr="00F366A5" w:rsidRDefault="00F366A5" w:rsidP="00F366A5">
            <w:pPr>
              <w:pStyle w:val="Prrafodelista"/>
              <w:numPr>
                <w:ilvl w:val="0"/>
                <w:numId w:val="24"/>
              </w:numPr>
            </w:pPr>
            <w:r w:rsidRPr="00F366A5">
              <w:t>Jurisprudencia aplicable al caso.</w:t>
            </w:r>
          </w:p>
        </w:tc>
        <w:tc>
          <w:tcPr>
            <w:tcW w:w="1937" w:type="dxa"/>
            <w:gridSpan w:val="2"/>
            <w:vMerge w:val="restart"/>
            <w:shd w:val="clear" w:color="auto" w:fill="auto"/>
            <w:vAlign w:val="center"/>
          </w:tcPr>
          <w:p w14:paraId="32E55528" w14:textId="4E778C0F" w:rsidR="00F366A5" w:rsidRPr="0024044F" w:rsidRDefault="00106E09" w:rsidP="00F36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66A5" w:rsidRPr="0024044F">
              <w:rPr>
                <w:b/>
              </w:rPr>
              <w:t xml:space="preserve">.  Proyección </w:t>
            </w:r>
            <w:r w:rsidR="00B501FE">
              <w:rPr>
                <w:b/>
              </w:rPr>
              <w:t xml:space="preserve">y revisión </w:t>
            </w:r>
            <w:r w:rsidR="00F366A5" w:rsidRPr="0024044F">
              <w:rPr>
                <w:b/>
              </w:rPr>
              <w:t xml:space="preserve">de Actos </w:t>
            </w:r>
            <w:r>
              <w:rPr>
                <w:b/>
              </w:rPr>
              <w:t xml:space="preserve">Administrativos </w:t>
            </w:r>
            <w:r w:rsidR="00F366A5" w:rsidRPr="0024044F">
              <w:rPr>
                <w:b/>
              </w:rPr>
              <w:t>competencia del</w:t>
            </w:r>
            <w:r w:rsidR="00415DC3">
              <w:rPr>
                <w:b/>
              </w:rPr>
              <w:t xml:space="preserve"> Gerente General</w:t>
            </w:r>
            <w:r>
              <w:rPr>
                <w:b/>
              </w:rPr>
              <w:t xml:space="preserve"> y el Consejo Directivo del IMCRDZ</w:t>
            </w:r>
          </w:p>
        </w:tc>
        <w:tc>
          <w:tcPr>
            <w:tcW w:w="818" w:type="dxa"/>
            <w:vMerge w:val="restart"/>
            <w:vAlign w:val="center"/>
          </w:tcPr>
          <w:p w14:paraId="2300A78A" w14:textId="7D7B7BB3" w:rsidR="00F366A5" w:rsidRPr="0024044F" w:rsidRDefault="00F366A5" w:rsidP="00F366A5">
            <w:pPr>
              <w:jc w:val="center"/>
              <w:rPr>
                <w:color w:val="FF0000"/>
              </w:rPr>
            </w:pPr>
            <w:r w:rsidRPr="0024044F">
              <w:t>H</w:t>
            </w:r>
            <w:r>
              <w:t>VA</w:t>
            </w:r>
          </w:p>
        </w:tc>
        <w:tc>
          <w:tcPr>
            <w:tcW w:w="1892" w:type="dxa"/>
            <w:gridSpan w:val="2"/>
            <w:vMerge w:val="restart"/>
            <w:vAlign w:val="center"/>
          </w:tcPr>
          <w:p w14:paraId="7DABC97B" w14:textId="63B18AB9" w:rsidR="00F366A5" w:rsidRPr="0024044F" w:rsidRDefault="00F366A5" w:rsidP="00F366A5">
            <w:pPr>
              <w:rPr>
                <w:color w:val="FF0000"/>
              </w:rPr>
            </w:pPr>
            <w:r>
              <w:t>Gerente General, Asesor Jurídico Externo.</w:t>
            </w:r>
          </w:p>
        </w:tc>
        <w:tc>
          <w:tcPr>
            <w:tcW w:w="2820" w:type="dxa"/>
            <w:vMerge w:val="restart"/>
            <w:vAlign w:val="center"/>
          </w:tcPr>
          <w:p w14:paraId="185B8462" w14:textId="5292D124" w:rsidR="00F366A5" w:rsidRPr="00B5152C" w:rsidRDefault="00F366A5" w:rsidP="00B5152C">
            <w:pPr>
              <w:pStyle w:val="Prrafodelista"/>
              <w:numPr>
                <w:ilvl w:val="0"/>
                <w:numId w:val="27"/>
              </w:numPr>
            </w:pPr>
            <w:r w:rsidRPr="0024044F">
              <w:t>Actos Administrativos (Resoluciones</w:t>
            </w:r>
            <w:r w:rsidR="00106E09">
              <w:t xml:space="preserve"> o Acuerdos</w:t>
            </w:r>
            <w:r w:rsidR="00B5152C">
              <w:t>).</w:t>
            </w:r>
          </w:p>
        </w:tc>
        <w:tc>
          <w:tcPr>
            <w:tcW w:w="2309" w:type="dxa"/>
            <w:vMerge w:val="restart"/>
            <w:vAlign w:val="center"/>
          </w:tcPr>
          <w:p w14:paraId="119B297B" w14:textId="34AEAB91" w:rsidR="008A6F9C" w:rsidRPr="008A6F9C" w:rsidRDefault="008A6F9C" w:rsidP="008A6F9C">
            <w:pPr>
              <w:rPr>
                <w:b/>
              </w:rPr>
            </w:pPr>
            <w:r w:rsidRPr="008A6F9C">
              <w:rPr>
                <w:b/>
              </w:rPr>
              <w:t>Interno:</w:t>
            </w:r>
          </w:p>
          <w:p w14:paraId="2BF8B863" w14:textId="77777777" w:rsidR="00354775" w:rsidRDefault="00354775" w:rsidP="00354775">
            <w:pPr>
              <w:pStyle w:val="Prrafodelista"/>
              <w:numPr>
                <w:ilvl w:val="0"/>
                <w:numId w:val="27"/>
              </w:numPr>
            </w:pPr>
            <w:r w:rsidRPr="00354775">
              <w:t>Procesos de la Entidad.</w:t>
            </w:r>
          </w:p>
          <w:p w14:paraId="31B28458" w14:textId="77777777" w:rsidR="008A6F9C" w:rsidRPr="008A6F9C" w:rsidRDefault="008A6F9C" w:rsidP="008A6F9C">
            <w:pPr>
              <w:rPr>
                <w:b/>
              </w:rPr>
            </w:pPr>
            <w:r w:rsidRPr="008A6F9C">
              <w:rPr>
                <w:b/>
              </w:rPr>
              <w:t>Externo:</w:t>
            </w:r>
          </w:p>
          <w:p w14:paraId="028E923C" w14:textId="3EA7CEB0" w:rsidR="008A6F9C" w:rsidRPr="008A6F9C" w:rsidRDefault="008A6F9C" w:rsidP="008A6F9C">
            <w:r>
              <w:t>Comunidad en general</w:t>
            </w:r>
          </w:p>
        </w:tc>
      </w:tr>
      <w:tr w:rsidR="00F366A5" w:rsidRPr="0024044F" w14:paraId="28504DE5" w14:textId="77777777" w:rsidTr="00733845">
        <w:trPr>
          <w:trHeight w:val="1272"/>
        </w:trPr>
        <w:tc>
          <w:tcPr>
            <w:tcW w:w="2402" w:type="dxa"/>
            <w:vAlign w:val="center"/>
          </w:tcPr>
          <w:p w14:paraId="4A8F092E" w14:textId="288BF438" w:rsidR="00BB45B3" w:rsidRPr="00BB45B3" w:rsidRDefault="00BB45B3" w:rsidP="00BB45B3">
            <w:pPr>
              <w:rPr>
                <w:b/>
              </w:rPr>
            </w:pPr>
            <w:r w:rsidRPr="00BB45B3">
              <w:rPr>
                <w:b/>
              </w:rPr>
              <w:t>Interno:</w:t>
            </w:r>
          </w:p>
          <w:p w14:paraId="644ACEA1" w14:textId="28BE359E" w:rsidR="00F366A5" w:rsidRPr="00354775" w:rsidRDefault="00354775" w:rsidP="00354775">
            <w:pPr>
              <w:pStyle w:val="Prrafodelista"/>
              <w:numPr>
                <w:ilvl w:val="0"/>
                <w:numId w:val="27"/>
              </w:numPr>
            </w:pPr>
            <w:r>
              <w:t>Dependencias de la entidad.</w:t>
            </w:r>
          </w:p>
        </w:tc>
        <w:tc>
          <w:tcPr>
            <w:tcW w:w="2672" w:type="dxa"/>
            <w:gridSpan w:val="2"/>
            <w:vAlign w:val="center"/>
          </w:tcPr>
          <w:p w14:paraId="24E5D20D" w14:textId="4925CA8F" w:rsidR="00354775" w:rsidRPr="00354775" w:rsidRDefault="00354775" w:rsidP="00354775">
            <w:r>
              <w:t>- Proyectos de actos administrativos.</w:t>
            </w:r>
          </w:p>
        </w:tc>
        <w:tc>
          <w:tcPr>
            <w:tcW w:w="1937" w:type="dxa"/>
            <w:gridSpan w:val="2"/>
            <w:vMerge/>
            <w:shd w:val="clear" w:color="auto" w:fill="auto"/>
            <w:vAlign w:val="center"/>
          </w:tcPr>
          <w:p w14:paraId="1FB81537" w14:textId="77777777" w:rsidR="00F366A5" w:rsidRPr="0024044F" w:rsidRDefault="00F366A5" w:rsidP="00F366A5">
            <w:pPr>
              <w:jc w:val="center"/>
              <w:rPr>
                <w:b/>
              </w:rPr>
            </w:pPr>
          </w:p>
        </w:tc>
        <w:tc>
          <w:tcPr>
            <w:tcW w:w="818" w:type="dxa"/>
            <w:vMerge/>
            <w:vAlign w:val="center"/>
          </w:tcPr>
          <w:p w14:paraId="7412A64F" w14:textId="77777777" w:rsidR="00F366A5" w:rsidRPr="0024044F" w:rsidRDefault="00F366A5" w:rsidP="00F366A5"/>
        </w:tc>
        <w:tc>
          <w:tcPr>
            <w:tcW w:w="1892" w:type="dxa"/>
            <w:gridSpan w:val="2"/>
            <w:vMerge/>
            <w:vAlign w:val="center"/>
          </w:tcPr>
          <w:p w14:paraId="0A8321E8" w14:textId="77777777" w:rsidR="00F366A5" w:rsidRPr="0024044F" w:rsidRDefault="00F366A5" w:rsidP="00F366A5">
            <w:pPr>
              <w:rPr>
                <w:color w:val="FF0000"/>
              </w:rPr>
            </w:pPr>
          </w:p>
        </w:tc>
        <w:tc>
          <w:tcPr>
            <w:tcW w:w="2820" w:type="dxa"/>
            <w:vMerge/>
            <w:vAlign w:val="center"/>
          </w:tcPr>
          <w:p w14:paraId="63B888D6" w14:textId="77777777" w:rsidR="00F366A5" w:rsidRPr="0024044F" w:rsidRDefault="00F366A5" w:rsidP="00F366A5">
            <w:pPr>
              <w:pStyle w:val="Prrafodelista"/>
              <w:numPr>
                <w:ilvl w:val="0"/>
                <w:numId w:val="23"/>
              </w:numPr>
              <w:ind w:left="99" w:hanging="99"/>
            </w:pPr>
          </w:p>
        </w:tc>
        <w:tc>
          <w:tcPr>
            <w:tcW w:w="2309" w:type="dxa"/>
            <w:vMerge/>
            <w:vAlign w:val="center"/>
          </w:tcPr>
          <w:p w14:paraId="3966657D" w14:textId="77777777" w:rsidR="00F366A5" w:rsidRPr="0024044F" w:rsidRDefault="00F366A5" w:rsidP="00F366A5"/>
        </w:tc>
      </w:tr>
    </w:tbl>
    <w:tbl>
      <w:tblPr>
        <w:tblStyle w:val="Tablaconcuadrcula"/>
        <w:tblpPr w:leftFromText="141" w:rightFromText="141" w:vertAnchor="page" w:horzAnchor="page" w:tblpX="1347" w:tblpY="5662"/>
        <w:tblW w:w="14850" w:type="dxa"/>
        <w:tblLook w:val="04A0" w:firstRow="1" w:lastRow="0" w:firstColumn="1" w:lastColumn="0" w:noHBand="0" w:noVBand="1"/>
      </w:tblPr>
      <w:tblGrid>
        <w:gridCol w:w="2802"/>
        <w:gridCol w:w="4623"/>
        <w:gridCol w:w="1188"/>
        <w:gridCol w:w="3119"/>
        <w:gridCol w:w="3118"/>
      </w:tblGrid>
      <w:tr w:rsidR="003066FD" w:rsidRPr="0024044F" w14:paraId="551DAEB7" w14:textId="77777777" w:rsidTr="00A914F8">
        <w:tc>
          <w:tcPr>
            <w:tcW w:w="14850" w:type="dxa"/>
            <w:gridSpan w:val="5"/>
            <w:shd w:val="clear" w:color="auto" w:fill="A6A6A6" w:themeFill="background1" w:themeFillShade="A6"/>
          </w:tcPr>
          <w:p w14:paraId="107E3757" w14:textId="77777777" w:rsidR="003066FD" w:rsidRPr="0024044F" w:rsidRDefault="003066FD" w:rsidP="00A914F8">
            <w:pPr>
              <w:pStyle w:val="Prrafodelista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24044F">
              <w:rPr>
                <w:b/>
              </w:rPr>
              <w:t>REQUISITOS NORMATIVOS</w:t>
            </w:r>
          </w:p>
        </w:tc>
      </w:tr>
      <w:tr w:rsidR="003066FD" w14:paraId="509E12AA" w14:textId="77777777" w:rsidTr="00A914F8">
        <w:tc>
          <w:tcPr>
            <w:tcW w:w="7425" w:type="dxa"/>
            <w:gridSpan w:val="2"/>
            <w:shd w:val="clear" w:color="auto" w:fill="A6A6A6" w:themeFill="background1" w:themeFillShade="A6"/>
          </w:tcPr>
          <w:p w14:paraId="6EC47F77" w14:textId="77777777" w:rsidR="003066FD" w:rsidRPr="00AD6D44" w:rsidRDefault="003066FD" w:rsidP="00A914F8">
            <w:pPr>
              <w:jc w:val="center"/>
              <w:rPr>
                <w:b/>
              </w:rPr>
            </w:pPr>
            <w:r w:rsidRPr="00AD6D44">
              <w:rPr>
                <w:b/>
              </w:rPr>
              <w:t>NORMATIVIDAD INTERNA</w:t>
            </w:r>
          </w:p>
        </w:tc>
        <w:tc>
          <w:tcPr>
            <w:tcW w:w="7425" w:type="dxa"/>
            <w:gridSpan w:val="3"/>
            <w:shd w:val="clear" w:color="auto" w:fill="A6A6A6" w:themeFill="background1" w:themeFillShade="A6"/>
          </w:tcPr>
          <w:p w14:paraId="035AE209" w14:textId="77777777" w:rsidR="003066FD" w:rsidRPr="00AD6D44" w:rsidRDefault="003066FD" w:rsidP="00A914F8">
            <w:pPr>
              <w:jc w:val="center"/>
              <w:rPr>
                <w:b/>
              </w:rPr>
            </w:pPr>
            <w:r w:rsidRPr="00AD6D44">
              <w:rPr>
                <w:b/>
              </w:rPr>
              <w:t>NORMATIVIDAD EXTERNA</w:t>
            </w:r>
          </w:p>
        </w:tc>
      </w:tr>
      <w:tr w:rsidR="00BE6A08" w14:paraId="67123EFD" w14:textId="77777777" w:rsidTr="00A914F8">
        <w:tc>
          <w:tcPr>
            <w:tcW w:w="7425" w:type="dxa"/>
            <w:gridSpan w:val="2"/>
          </w:tcPr>
          <w:p w14:paraId="5B3EE1B7" w14:textId="4752AF48" w:rsidR="00BE6A08" w:rsidRDefault="005C16D1" w:rsidP="00974B5E">
            <w:pPr>
              <w:jc w:val="center"/>
            </w:pPr>
            <w:r w:rsidRPr="000F227C">
              <w:rPr>
                <w:rFonts w:ascii="Calibri" w:eastAsia="Times New Roman" w:hAnsi="Calibri" w:cs="Calibri"/>
              </w:rPr>
              <w:t xml:space="preserve">Ver Normograma </w:t>
            </w:r>
            <w:r>
              <w:rPr>
                <w:rFonts w:ascii="Calibri" w:eastAsia="Times New Roman" w:hAnsi="Calibri" w:cs="Calibri"/>
              </w:rPr>
              <w:t>del proceso</w:t>
            </w:r>
          </w:p>
        </w:tc>
        <w:tc>
          <w:tcPr>
            <w:tcW w:w="7425" w:type="dxa"/>
            <w:gridSpan w:val="3"/>
          </w:tcPr>
          <w:p w14:paraId="16662125" w14:textId="1EE9A5DE" w:rsidR="00BE6A08" w:rsidRDefault="00BA15AE" w:rsidP="00A914F8">
            <w:pPr>
              <w:jc w:val="center"/>
            </w:pPr>
            <w:r w:rsidRPr="000F227C">
              <w:rPr>
                <w:rFonts w:ascii="Calibri" w:eastAsia="Times New Roman" w:hAnsi="Calibri" w:cs="Calibri"/>
              </w:rPr>
              <w:t xml:space="preserve">Ver Normograma </w:t>
            </w:r>
            <w:r>
              <w:rPr>
                <w:rFonts w:ascii="Calibri" w:eastAsia="Times New Roman" w:hAnsi="Calibri" w:cs="Calibri"/>
              </w:rPr>
              <w:t>del proceso</w:t>
            </w:r>
          </w:p>
        </w:tc>
      </w:tr>
      <w:tr w:rsidR="00BE6A08" w14:paraId="0641D782" w14:textId="77777777" w:rsidTr="00A914F8">
        <w:tc>
          <w:tcPr>
            <w:tcW w:w="7425" w:type="dxa"/>
            <w:gridSpan w:val="2"/>
            <w:shd w:val="clear" w:color="auto" w:fill="A6A6A6" w:themeFill="background1" w:themeFillShade="A6"/>
          </w:tcPr>
          <w:p w14:paraId="420752BE" w14:textId="77777777" w:rsidR="00BE6A08" w:rsidRPr="004100E0" w:rsidRDefault="00BE6A08" w:rsidP="00A914F8">
            <w:pPr>
              <w:pStyle w:val="Prrafodelista"/>
              <w:numPr>
                <w:ilvl w:val="0"/>
                <w:numId w:val="4"/>
              </w:numPr>
              <w:jc w:val="center"/>
            </w:pPr>
            <w:r w:rsidRPr="004100E0">
              <w:rPr>
                <w:b/>
              </w:rPr>
              <w:t>INDICADORES:</w:t>
            </w:r>
            <w:r w:rsidRPr="004100E0">
              <w:t xml:space="preserve"> </w:t>
            </w:r>
          </w:p>
        </w:tc>
        <w:tc>
          <w:tcPr>
            <w:tcW w:w="7425" w:type="dxa"/>
            <w:gridSpan w:val="3"/>
            <w:shd w:val="clear" w:color="auto" w:fill="A6A6A6" w:themeFill="background1" w:themeFillShade="A6"/>
          </w:tcPr>
          <w:p w14:paraId="2DFE0CE7" w14:textId="77777777" w:rsidR="00BE6A08" w:rsidRPr="004100E0" w:rsidRDefault="00BE6A08" w:rsidP="00A914F8">
            <w:pPr>
              <w:pStyle w:val="Prrafodelista"/>
              <w:numPr>
                <w:ilvl w:val="0"/>
                <w:numId w:val="4"/>
              </w:numPr>
              <w:jc w:val="center"/>
            </w:pPr>
            <w:r w:rsidRPr="004100E0">
              <w:rPr>
                <w:b/>
              </w:rPr>
              <w:t>RIESGOS ASOCIADOS:</w:t>
            </w:r>
          </w:p>
        </w:tc>
      </w:tr>
      <w:tr w:rsidR="00BE6A08" w14:paraId="28B39887" w14:textId="77777777" w:rsidTr="00A914F8">
        <w:tc>
          <w:tcPr>
            <w:tcW w:w="7425" w:type="dxa"/>
            <w:gridSpan w:val="2"/>
            <w:shd w:val="clear" w:color="auto" w:fill="auto"/>
          </w:tcPr>
          <w:p w14:paraId="26F544AF" w14:textId="29BB83D0" w:rsidR="00BE6A08" w:rsidRPr="001C36F7" w:rsidRDefault="00412938" w:rsidP="00A914F8">
            <w:pPr>
              <w:jc w:val="center"/>
              <w:rPr>
                <w:color w:val="FF0000"/>
              </w:rPr>
            </w:pPr>
            <w:r>
              <w:rPr>
                <w:rFonts w:ascii="Calibri" w:eastAsia="Times New Roman" w:hAnsi="Calibri" w:cs="Calibri"/>
              </w:rPr>
              <w:t>N.A</w:t>
            </w:r>
          </w:p>
        </w:tc>
        <w:tc>
          <w:tcPr>
            <w:tcW w:w="7425" w:type="dxa"/>
            <w:gridSpan w:val="3"/>
            <w:shd w:val="clear" w:color="auto" w:fill="auto"/>
          </w:tcPr>
          <w:p w14:paraId="2A58B8BB" w14:textId="553FCD5E" w:rsidR="00BE6A08" w:rsidRPr="0001129B" w:rsidRDefault="00BA15AE" w:rsidP="00A914F8">
            <w:pPr>
              <w:jc w:val="center"/>
            </w:pPr>
            <w:r w:rsidRPr="000F227C">
              <w:rPr>
                <w:rFonts w:ascii="Calibri" w:eastAsia="Times New Roman" w:hAnsi="Calibri" w:cs="Calibri"/>
              </w:rPr>
              <w:t>Ver Matriz de Riesgos</w:t>
            </w:r>
          </w:p>
        </w:tc>
      </w:tr>
      <w:tr w:rsidR="00BE6A08" w14:paraId="6A25DDE9" w14:textId="77777777" w:rsidTr="00A914F8">
        <w:tc>
          <w:tcPr>
            <w:tcW w:w="7425" w:type="dxa"/>
            <w:gridSpan w:val="2"/>
            <w:shd w:val="clear" w:color="auto" w:fill="A6A6A6" w:themeFill="background1" w:themeFillShade="A6"/>
          </w:tcPr>
          <w:p w14:paraId="0CEF4E89" w14:textId="77777777" w:rsidR="00BE6A08" w:rsidRPr="00820F2D" w:rsidRDefault="00BE6A08" w:rsidP="00A914F8">
            <w:pPr>
              <w:pStyle w:val="Prrafodelista"/>
              <w:numPr>
                <w:ilvl w:val="0"/>
                <w:numId w:val="4"/>
              </w:numPr>
              <w:jc w:val="center"/>
              <w:rPr>
                <w:b/>
                <w:color w:val="000000" w:themeColor="text1"/>
              </w:rPr>
            </w:pPr>
            <w:r w:rsidRPr="00820F2D">
              <w:rPr>
                <w:b/>
                <w:color w:val="000000" w:themeColor="text1"/>
              </w:rPr>
              <w:t>LISTADO MAESTRO DE DOCUMENTOS EXTERNOS:</w:t>
            </w:r>
          </w:p>
        </w:tc>
        <w:tc>
          <w:tcPr>
            <w:tcW w:w="7425" w:type="dxa"/>
            <w:gridSpan w:val="3"/>
            <w:shd w:val="clear" w:color="auto" w:fill="A6A6A6" w:themeFill="background1" w:themeFillShade="A6"/>
          </w:tcPr>
          <w:p w14:paraId="53A488ED" w14:textId="59841DB2" w:rsidR="00BE6A08" w:rsidRPr="009171E1" w:rsidRDefault="00BE6A08" w:rsidP="00A914F8">
            <w:pPr>
              <w:pStyle w:val="Prrafodelista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LISTADO MAESTRO DE DOCUMENTOS </w:t>
            </w:r>
            <w:r w:rsidR="00412938">
              <w:rPr>
                <w:b/>
              </w:rPr>
              <w:t>INTERNOS</w:t>
            </w:r>
            <w:r>
              <w:rPr>
                <w:b/>
              </w:rPr>
              <w:t>:</w:t>
            </w:r>
          </w:p>
        </w:tc>
      </w:tr>
      <w:tr w:rsidR="00BE6A08" w14:paraId="6FC1DA2C" w14:textId="77777777" w:rsidTr="00A914F8">
        <w:tc>
          <w:tcPr>
            <w:tcW w:w="7425" w:type="dxa"/>
            <w:gridSpan w:val="2"/>
            <w:shd w:val="clear" w:color="auto" w:fill="auto"/>
            <w:vAlign w:val="center"/>
          </w:tcPr>
          <w:p w14:paraId="49BF307A" w14:textId="4A1B2D1B" w:rsidR="00BE6A08" w:rsidRPr="008E3B6A" w:rsidRDefault="00412938" w:rsidP="005C16D1">
            <w:pPr>
              <w:pStyle w:val="Prrafodelista"/>
              <w:ind w:left="371"/>
              <w:jc w:val="center"/>
            </w:pPr>
            <w:r>
              <w:rPr>
                <w:rFonts w:ascii="Calibri" w:eastAsia="Times New Roman" w:hAnsi="Calibri" w:cs="Calibri"/>
              </w:rPr>
              <w:t>N.A</w:t>
            </w:r>
            <w:r w:rsidR="00277A9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425" w:type="dxa"/>
            <w:gridSpan w:val="3"/>
            <w:shd w:val="clear" w:color="auto" w:fill="auto"/>
            <w:vAlign w:val="center"/>
          </w:tcPr>
          <w:p w14:paraId="46B38353" w14:textId="4E4A85B4" w:rsidR="00BE6A08" w:rsidRPr="00AA432D" w:rsidRDefault="00BA15AE" w:rsidP="00A914F8">
            <w:pPr>
              <w:pStyle w:val="Prrafodelista"/>
              <w:ind w:left="371"/>
              <w:jc w:val="center"/>
            </w:pPr>
            <w:r w:rsidRPr="00AA432D">
              <w:t xml:space="preserve">Ver </w:t>
            </w:r>
            <w:r>
              <w:t>listado maestro de documentos del IMCRDZ</w:t>
            </w:r>
          </w:p>
        </w:tc>
      </w:tr>
      <w:tr w:rsidR="00BE6A08" w14:paraId="29F96E0E" w14:textId="77777777" w:rsidTr="00A914F8">
        <w:tc>
          <w:tcPr>
            <w:tcW w:w="7425" w:type="dxa"/>
            <w:gridSpan w:val="2"/>
            <w:shd w:val="clear" w:color="auto" w:fill="A6A6A6" w:themeFill="background1" w:themeFillShade="A6"/>
          </w:tcPr>
          <w:p w14:paraId="7ADBADB6" w14:textId="77777777" w:rsidR="00BE6A08" w:rsidRPr="005E1040" w:rsidRDefault="00BE6A08" w:rsidP="00A914F8">
            <w:pPr>
              <w:pStyle w:val="Prrafodelista"/>
              <w:numPr>
                <w:ilvl w:val="0"/>
                <w:numId w:val="4"/>
              </w:numPr>
              <w:jc w:val="center"/>
            </w:pPr>
            <w:r w:rsidRPr="005E1040">
              <w:rPr>
                <w:b/>
              </w:rPr>
              <w:t>RECURSOS</w:t>
            </w:r>
          </w:p>
        </w:tc>
        <w:tc>
          <w:tcPr>
            <w:tcW w:w="7425" w:type="dxa"/>
            <w:gridSpan w:val="3"/>
            <w:shd w:val="clear" w:color="auto" w:fill="A6A6A6" w:themeFill="background1" w:themeFillShade="A6"/>
          </w:tcPr>
          <w:p w14:paraId="58A41654" w14:textId="77777777" w:rsidR="00BE6A08" w:rsidRPr="009171E1" w:rsidRDefault="00BE6A08" w:rsidP="00A914F8">
            <w:pPr>
              <w:pStyle w:val="Prrafodelista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9171E1">
              <w:rPr>
                <w:b/>
              </w:rPr>
              <w:t xml:space="preserve">PROCEDIMIENTOS </w:t>
            </w:r>
            <w:r>
              <w:rPr>
                <w:b/>
              </w:rPr>
              <w:t xml:space="preserve">Y/O DOCUMENTOS </w:t>
            </w:r>
            <w:r w:rsidRPr="009171E1">
              <w:rPr>
                <w:b/>
              </w:rPr>
              <w:t>ASOCIADOS</w:t>
            </w:r>
            <w:r>
              <w:rPr>
                <w:b/>
              </w:rPr>
              <w:t xml:space="preserve"> AL PROCESO</w:t>
            </w:r>
          </w:p>
        </w:tc>
      </w:tr>
      <w:tr w:rsidR="00BE6A08" w14:paraId="25D3BD50" w14:textId="77777777" w:rsidTr="00A914F8">
        <w:tc>
          <w:tcPr>
            <w:tcW w:w="7425" w:type="dxa"/>
            <w:gridSpan w:val="2"/>
            <w:vAlign w:val="center"/>
          </w:tcPr>
          <w:p w14:paraId="60FFEB3F" w14:textId="110DD508" w:rsidR="00BE6A08" w:rsidRDefault="00BE6A08" w:rsidP="00A914F8">
            <w:r>
              <w:t>HUMANOS: Personal capacitado e idóneo.</w:t>
            </w:r>
          </w:p>
          <w:p w14:paraId="54F0B9C2" w14:textId="48A88B22" w:rsidR="00BE6A08" w:rsidRDefault="00BE6A08" w:rsidP="00A914F8">
            <w:r>
              <w:t>FISICOS:</w:t>
            </w:r>
            <w:r w:rsidR="00412938">
              <w:t xml:space="preserve"> Equipo de </w:t>
            </w:r>
            <w:r w:rsidR="00D50591">
              <w:t>cómputo</w:t>
            </w:r>
            <w:r w:rsidR="00412938">
              <w:t>, impresoras, papelería</w:t>
            </w:r>
            <w:r>
              <w:t>.</w:t>
            </w:r>
          </w:p>
          <w:p w14:paraId="257C69C5" w14:textId="44DADE3E" w:rsidR="00BE6A08" w:rsidRDefault="0064637C" w:rsidP="00A914F8">
            <w:r>
              <w:t>TECNOLÓGICOS: Internet, sistemas de comunicaciones</w:t>
            </w:r>
          </w:p>
          <w:p w14:paraId="26BAA684" w14:textId="30F28229" w:rsidR="0064637C" w:rsidRDefault="0064637C" w:rsidP="00A914F8">
            <w:r w:rsidRPr="009A3F3A">
              <w:t xml:space="preserve">AMBIENTE DE TRABAJO: Condiciones favorables y/o adecuadas en </w:t>
            </w:r>
            <w:r>
              <w:t>cuanto a temperatura, ambiente</w:t>
            </w:r>
            <w:r w:rsidRPr="009A3F3A">
              <w:t>, iluminación, ventilación, ergonomía, relaciones inte</w:t>
            </w:r>
            <w:r>
              <w:t>rpersonales y trabajo en equipo</w:t>
            </w:r>
          </w:p>
        </w:tc>
        <w:tc>
          <w:tcPr>
            <w:tcW w:w="7425" w:type="dxa"/>
            <w:gridSpan w:val="3"/>
          </w:tcPr>
          <w:p w14:paraId="43761055" w14:textId="77777777" w:rsidR="00BE6A08" w:rsidRDefault="007F701C" w:rsidP="007F701C">
            <w:pPr>
              <w:rPr>
                <w:b/>
              </w:rPr>
            </w:pPr>
            <w:r>
              <w:rPr>
                <w:b/>
              </w:rPr>
              <w:t xml:space="preserve">Actividad Macro clave 1: </w:t>
            </w:r>
            <w:r w:rsidRPr="0024044F">
              <w:rPr>
                <w:b/>
              </w:rPr>
              <w:t xml:space="preserve">Defensa judicial. </w:t>
            </w:r>
            <w:r>
              <w:rPr>
                <w:b/>
              </w:rPr>
              <w:t xml:space="preserve">Atender las demandas </w:t>
            </w:r>
            <w:r w:rsidRPr="0024044F">
              <w:rPr>
                <w:b/>
              </w:rPr>
              <w:t xml:space="preserve"> </w:t>
            </w:r>
            <w:r>
              <w:rPr>
                <w:b/>
              </w:rPr>
              <w:t>que pueda recibir el IMCRDZ.</w:t>
            </w:r>
          </w:p>
          <w:p w14:paraId="5387B801" w14:textId="77777777" w:rsidR="007F701C" w:rsidRDefault="007F701C" w:rsidP="007F701C">
            <w:pPr>
              <w:rPr>
                <w:b/>
              </w:rPr>
            </w:pPr>
          </w:p>
          <w:p w14:paraId="109D6FE2" w14:textId="77777777" w:rsidR="007F701C" w:rsidRPr="007F701C" w:rsidRDefault="007F701C" w:rsidP="007F701C">
            <w:r w:rsidRPr="007F701C">
              <w:t>Pr. Representación judicial y acción de tutela</w:t>
            </w:r>
          </w:p>
          <w:p w14:paraId="54D7677E" w14:textId="77777777" w:rsidR="007F701C" w:rsidRPr="007F701C" w:rsidRDefault="007F701C" w:rsidP="007F701C">
            <w:r w:rsidRPr="007F701C">
              <w:t>Pr. Solicitud y trámite de conciliación</w:t>
            </w:r>
          </w:p>
          <w:p w14:paraId="06A29250" w14:textId="50FEAA48" w:rsidR="007F701C" w:rsidRPr="007F701C" w:rsidRDefault="007F701C" w:rsidP="007F701C">
            <w:pPr>
              <w:rPr>
                <w:b/>
              </w:rPr>
            </w:pPr>
          </w:p>
        </w:tc>
      </w:tr>
      <w:tr w:rsidR="00BE6A08" w14:paraId="28ED332F" w14:textId="77777777" w:rsidTr="00A914F8">
        <w:tc>
          <w:tcPr>
            <w:tcW w:w="14850" w:type="dxa"/>
            <w:gridSpan w:val="5"/>
            <w:shd w:val="clear" w:color="auto" w:fill="A6A6A6" w:themeFill="background1" w:themeFillShade="A6"/>
          </w:tcPr>
          <w:p w14:paraId="47126D05" w14:textId="66AA36B8" w:rsidR="00BE6A08" w:rsidRPr="00F129AD" w:rsidRDefault="00BE6A08" w:rsidP="00A914F8">
            <w:pPr>
              <w:pStyle w:val="Prrafodelista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129AD">
              <w:rPr>
                <w:b/>
              </w:rPr>
              <w:t>CONTROL DE CAMBIOS</w:t>
            </w:r>
          </w:p>
        </w:tc>
      </w:tr>
      <w:tr w:rsidR="00BE6A08" w14:paraId="03230EE3" w14:textId="77777777" w:rsidTr="00A914F8">
        <w:tc>
          <w:tcPr>
            <w:tcW w:w="2802" w:type="dxa"/>
          </w:tcPr>
          <w:p w14:paraId="2ED147CD" w14:textId="77777777" w:rsidR="00BE6A08" w:rsidRDefault="00BE6A08" w:rsidP="00A914F8">
            <w:pPr>
              <w:jc w:val="center"/>
            </w:pPr>
            <w:r>
              <w:t>Item ajustado</w:t>
            </w:r>
          </w:p>
        </w:tc>
        <w:tc>
          <w:tcPr>
            <w:tcW w:w="5811" w:type="dxa"/>
            <w:gridSpan w:val="2"/>
          </w:tcPr>
          <w:p w14:paraId="2DBC4004" w14:textId="77777777" w:rsidR="00BE6A08" w:rsidRDefault="00BE6A08" w:rsidP="00A914F8">
            <w:pPr>
              <w:jc w:val="center"/>
            </w:pPr>
            <w:r>
              <w:t>Descripción del cambio</w:t>
            </w:r>
          </w:p>
        </w:tc>
        <w:tc>
          <w:tcPr>
            <w:tcW w:w="3119" w:type="dxa"/>
          </w:tcPr>
          <w:p w14:paraId="29F0AA4D" w14:textId="77777777" w:rsidR="00BE6A08" w:rsidRDefault="00BE6A08" w:rsidP="00A914F8">
            <w:pPr>
              <w:jc w:val="center"/>
            </w:pPr>
            <w:r>
              <w:t>Fecha del ajuste</w:t>
            </w:r>
          </w:p>
        </w:tc>
        <w:tc>
          <w:tcPr>
            <w:tcW w:w="3118" w:type="dxa"/>
          </w:tcPr>
          <w:p w14:paraId="10C22571" w14:textId="77777777" w:rsidR="00BE6A08" w:rsidRDefault="00BE6A08" w:rsidP="00A914F8">
            <w:pPr>
              <w:jc w:val="center"/>
            </w:pPr>
            <w:r>
              <w:t>Versión</w:t>
            </w:r>
          </w:p>
        </w:tc>
      </w:tr>
      <w:tr w:rsidR="00BE6A08" w14:paraId="7F8AEF88" w14:textId="77777777" w:rsidTr="00A914F8">
        <w:tc>
          <w:tcPr>
            <w:tcW w:w="2802" w:type="dxa"/>
          </w:tcPr>
          <w:p w14:paraId="3174E7A7" w14:textId="4D0A5EC1" w:rsidR="00BE6A08" w:rsidRDefault="00412938" w:rsidP="00A914F8">
            <w:pPr>
              <w:jc w:val="center"/>
            </w:pPr>
            <w:r>
              <w:t>N.A</w:t>
            </w:r>
          </w:p>
        </w:tc>
        <w:tc>
          <w:tcPr>
            <w:tcW w:w="5811" w:type="dxa"/>
            <w:gridSpan w:val="2"/>
            <w:vAlign w:val="center"/>
          </w:tcPr>
          <w:p w14:paraId="11B0E056" w14:textId="27D71C29" w:rsidR="00BE6A08" w:rsidRDefault="00412938" w:rsidP="00A914F8">
            <w:pPr>
              <w:jc w:val="center"/>
            </w:pPr>
            <w:r>
              <w:t>Se crea el proceso.</w:t>
            </w:r>
          </w:p>
        </w:tc>
        <w:tc>
          <w:tcPr>
            <w:tcW w:w="3119" w:type="dxa"/>
          </w:tcPr>
          <w:p w14:paraId="58BE451A" w14:textId="17F0B764" w:rsidR="00BE6A08" w:rsidRDefault="00A40EC0" w:rsidP="00A914F8">
            <w:pPr>
              <w:jc w:val="center"/>
            </w:pPr>
            <w:r>
              <w:t>Marzo 29</w:t>
            </w:r>
            <w:r w:rsidR="00412938">
              <w:t xml:space="preserve"> de 201</w:t>
            </w:r>
            <w:r w:rsidR="00BA15AE">
              <w:t>9</w:t>
            </w:r>
          </w:p>
        </w:tc>
        <w:tc>
          <w:tcPr>
            <w:tcW w:w="3118" w:type="dxa"/>
          </w:tcPr>
          <w:p w14:paraId="0EA58924" w14:textId="3BA25F02" w:rsidR="00BE6A08" w:rsidRDefault="00412938" w:rsidP="00A914F8">
            <w:pPr>
              <w:jc w:val="center"/>
            </w:pPr>
            <w:r>
              <w:t>01</w:t>
            </w:r>
          </w:p>
        </w:tc>
      </w:tr>
      <w:tr w:rsidR="00F71B1C" w14:paraId="0A50C9E1" w14:textId="77777777" w:rsidTr="00A914F8">
        <w:tc>
          <w:tcPr>
            <w:tcW w:w="2802" w:type="dxa"/>
          </w:tcPr>
          <w:p w14:paraId="3940572B" w14:textId="19134D29" w:rsidR="00F71B1C" w:rsidRDefault="006F6233" w:rsidP="00A914F8">
            <w:pPr>
              <w:jc w:val="center"/>
            </w:pPr>
            <w:r>
              <w:t>N.A.</w:t>
            </w:r>
          </w:p>
        </w:tc>
        <w:tc>
          <w:tcPr>
            <w:tcW w:w="5811" w:type="dxa"/>
            <w:gridSpan w:val="2"/>
            <w:vAlign w:val="center"/>
          </w:tcPr>
          <w:p w14:paraId="745CE5B5" w14:textId="2F0890FD" w:rsidR="00F71B1C" w:rsidRDefault="006E079F" w:rsidP="00A914F8">
            <w:pPr>
              <w:jc w:val="center"/>
            </w:pPr>
            <w:r>
              <w:t>Ajuste de logo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2AE54FD5" w14:textId="77AFAA83" w:rsidR="00F71B1C" w:rsidRDefault="006F6233" w:rsidP="00A914F8">
            <w:pPr>
              <w:jc w:val="center"/>
            </w:pPr>
            <w:r>
              <w:t xml:space="preserve">Enero 23 de 2020 </w:t>
            </w:r>
          </w:p>
        </w:tc>
        <w:tc>
          <w:tcPr>
            <w:tcW w:w="3118" w:type="dxa"/>
          </w:tcPr>
          <w:p w14:paraId="3A347A9E" w14:textId="4BB68760" w:rsidR="00F71B1C" w:rsidRDefault="006F6233" w:rsidP="00A914F8">
            <w:pPr>
              <w:jc w:val="center"/>
            </w:pPr>
            <w:r>
              <w:t>02</w:t>
            </w:r>
          </w:p>
        </w:tc>
      </w:tr>
    </w:tbl>
    <w:p w14:paraId="10144339" w14:textId="77777777" w:rsidR="003066FD" w:rsidRDefault="003066FD"/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1384"/>
        <w:gridCol w:w="4253"/>
        <w:gridCol w:w="3969"/>
        <w:gridCol w:w="2126"/>
        <w:gridCol w:w="3118"/>
      </w:tblGrid>
      <w:tr w:rsidR="00D77FF3" w:rsidRPr="0010372C" w14:paraId="25D02FA3" w14:textId="77777777" w:rsidTr="00C47C97">
        <w:tc>
          <w:tcPr>
            <w:tcW w:w="1384" w:type="dxa"/>
          </w:tcPr>
          <w:p w14:paraId="74639D46" w14:textId="77777777" w:rsidR="00D77FF3" w:rsidRPr="0010372C" w:rsidRDefault="00D77FF3" w:rsidP="007041FD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14:paraId="2C956FC8" w14:textId="77777777" w:rsidR="00D77FF3" w:rsidRPr="0010372C" w:rsidRDefault="00D77FF3" w:rsidP="007041FD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NOMBRE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7BEE0E1D" w14:textId="77777777" w:rsidR="00D77FF3" w:rsidRPr="0010372C" w:rsidRDefault="00D77FF3" w:rsidP="007041FD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CARGO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6A07328" w14:textId="77777777" w:rsidR="00D77FF3" w:rsidRPr="0010372C" w:rsidRDefault="00D77FF3" w:rsidP="007041FD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FECHA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046EB2DB" w14:textId="77777777" w:rsidR="00D77FF3" w:rsidRPr="0010372C" w:rsidRDefault="00D77FF3" w:rsidP="007041FD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FIRMA</w:t>
            </w:r>
          </w:p>
        </w:tc>
      </w:tr>
      <w:tr w:rsidR="00387A53" w:rsidRPr="0010372C" w14:paraId="6410529B" w14:textId="77777777" w:rsidTr="008952EE"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3EC03CE8" w14:textId="77777777" w:rsidR="00387A53" w:rsidRPr="0010372C" w:rsidRDefault="00387A53" w:rsidP="004E6C66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10372C">
              <w:rPr>
                <w:b/>
              </w:rPr>
              <w:t>ELABORÓ</w:t>
            </w:r>
          </w:p>
        </w:tc>
        <w:tc>
          <w:tcPr>
            <w:tcW w:w="4253" w:type="dxa"/>
            <w:vAlign w:val="center"/>
          </w:tcPr>
          <w:p w14:paraId="72C798BF" w14:textId="38FDE76D" w:rsidR="00387A53" w:rsidRPr="00BE6A08" w:rsidRDefault="00387A53" w:rsidP="008952EE">
            <w:pPr>
              <w:jc w:val="center"/>
            </w:pPr>
            <w:r>
              <w:rPr>
                <w:rFonts w:cs="Tahoma"/>
              </w:rPr>
              <w:t>María Cristina Quecano P.</w:t>
            </w:r>
          </w:p>
        </w:tc>
        <w:tc>
          <w:tcPr>
            <w:tcW w:w="3969" w:type="dxa"/>
            <w:vAlign w:val="center"/>
          </w:tcPr>
          <w:p w14:paraId="68751A77" w14:textId="4B3D9DDE" w:rsidR="00387A53" w:rsidRPr="00BE6A08" w:rsidRDefault="00387A53" w:rsidP="008952EE">
            <w:pPr>
              <w:tabs>
                <w:tab w:val="center" w:pos="4252"/>
                <w:tab w:val="right" w:pos="8504"/>
              </w:tabs>
              <w:jc w:val="center"/>
            </w:pPr>
            <w:r>
              <w:t>Asesora Externa del IMCRDZ  para el Sistema de Gestión de Calidad</w:t>
            </w:r>
          </w:p>
        </w:tc>
        <w:tc>
          <w:tcPr>
            <w:tcW w:w="2126" w:type="dxa"/>
            <w:vAlign w:val="center"/>
          </w:tcPr>
          <w:p w14:paraId="6F85311A" w14:textId="0733315C" w:rsidR="00387A53" w:rsidRPr="0010372C" w:rsidRDefault="00387A53" w:rsidP="00BA15AE">
            <w:pPr>
              <w:tabs>
                <w:tab w:val="center" w:pos="4252"/>
                <w:tab w:val="right" w:pos="8504"/>
              </w:tabs>
              <w:jc w:val="center"/>
            </w:pPr>
            <w:r>
              <w:t>Marzo 26 de 2019</w:t>
            </w:r>
          </w:p>
        </w:tc>
        <w:tc>
          <w:tcPr>
            <w:tcW w:w="3118" w:type="dxa"/>
            <w:vMerge w:val="restart"/>
          </w:tcPr>
          <w:p w14:paraId="5F7991F6" w14:textId="77777777" w:rsidR="00387A53" w:rsidRDefault="00387A53" w:rsidP="004E6C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  <w:p w14:paraId="55E17C68" w14:textId="77777777" w:rsidR="00387A53" w:rsidRDefault="00387A53" w:rsidP="004E6C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  <w:p w14:paraId="63B9A589" w14:textId="7A2DB870" w:rsidR="00387A53" w:rsidRPr="0010372C" w:rsidRDefault="00387A53" w:rsidP="00563CE2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sz w:val="20"/>
                <w:szCs w:val="20"/>
              </w:rPr>
              <w:t xml:space="preserve">Se firma en Acta de aprobación el día 29 de Marzo de 2019, archivada en expediente </w:t>
            </w:r>
            <w:r w:rsidR="00563CE2">
              <w:rPr>
                <w:sz w:val="20"/>
                <w:szCs w:val="20"/>
              </w:rPr>
              <w:t>Caracterización de Procesos.</w:t>
            </w:r>
          </w:p>
        </w:tc>
      </w:tr>
      <w:tr w:rsidR="00387A53" w:rsidRPr="0010372C" w14:paraId="6F98B959" w14:textId="77777777" w:rsidTr="008952EE"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613DFC58" w14:textId="77777777" w:rsidR="00387A53" w:rsidRPr="0010372C" w:rsidRDefault="00387A53" w:rsidP="004E6C66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>
              <w:rPr>
                <w:b/>
              </w:rPr>
              <w:t>REVISÓ</w:t>
            </w:r>
          </w:p>
        </w:tc>
        <w:tc>
          <w:tcPr>
            <w:tcW w:w="4253" w:type="dxa"/>
            <w:vAlign w:val="center"/>
          </w:tcPr>
          <w:p w14:paraId="2206955C" w14:textId="59781C70" w:rsidR="00387A53" w:rsidRPr="00BE6A08" w:rsidRDefault="00387A53" w:rsidP="008952EE">
            <w:pPr>
              <w:jc w:val="center"/>
            </w:pPr>
            <w:r>
              <w:rPr>
                <w:rFonts w:cs="Tahoma"/>
              </w:rPr>
              <w:t xml:space="preserve">Manuel  </w:t>
            </w:r>
            <w:r w:rsidRPr="00DA23DB">
              <w:rPr>
                <w:rFonts w:cs="Tahoma"/>
              </w:rPr>
              <w:t>Francisco García Pedraza</w:t>
            </w:r>
          </w:p>
        </w:tc>
        <w:tc>
          <w:tcPr>
            <w:tcW w:w="3969" w:type="dxa"/>
            <w:vAlign w:val="center"/>
          </w:tcPr>
          <w:p w14:paraId="719CB8A5" w14:textId="0FF9FDAC" w:rsidR="00387A53" w:rsidRPr="00BE6A08" w:rsidRDefault="00387A53" w:rsidP="008952EE">
            <w:pPr>
              <w:tabs>
                <w:tab w:val="center" w:pos="4252"/>
                <w:tab w:val="right" w:pos="8504"/>
              </w:tabs>
              <w:jc w:val="center"/>
            </w:pPr>
            <w:r>
              <w:t>Asesor Jurídico Externo del IMCRDZ</w:t>
            </w:r>
          </w:p>
        </w:tc>
        <w:tc>
          <w:tcPr>
            <w:tcW w:w="2126" w:type="dxa"/>
            <w:vAlign w:val="center"/>
          </w:tcPr>
          <w:p w14:paraId="7D52A3B0" w14:textId="77777777" w:rsidR="00387A53" w:rsidRDefault="00387A53" w:rsidP="008952EE">
            <w:pPr>
              <w:tabs>
                <w:tab w:val="center" w:pos="4252"/>
                <w:tab w:val="right" w:pos="8504"/>
              </w:tabs>
              <w:jc w:val="center"/>
            </w:pPr>
          </w:p>
          <w:p w14:paraId="66B387B5" w14:textId="77777777" w:rsidR="00387A53" w:rsidRDefault="00387A53" w:rsidP="008952EE">
            <w:pPr>
              <w:tabs>
                <w:tab w:val="center" w:pos="4252"/>
                <w:tab w:val="right" w:pos="8504"/>
              </w:tabs>
              <w:jc w:val="center"/>
            </w:pPr>
            <w:r>
              <w:t>Marzo 29 de 2019</w:t>
            </w:r>
          </w:p>
          <w:p w14:paraId="2464840F" w14:textId="6EC27B7B" w:rsidR="00387A53" w:rsidRPr="0010372C" w:rsidRDefault="00387A53" w:rsidP="008952EE">
            <w:pPr>
              <w:tabs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3118" w:type="dxa"/>
            <w:vMerge/>
          </w:tcPr>
          <w:p w14:paraId="3F2AFF80" w14:textId="77777777" w:rsidR="00387A53" w:rsidRPr="0010372C" w:rsidRDefault="00387A53" w:rsidP="004E6C66">
            <w:pPr>
              <w:tabs>
                <w:tab w:val="center" w:pos="4252"/>
                <w:tab w:val="right" w:pos="8504"/>
              </w:tabs>
              <w:jc w:val="center"/>
            </w:pPr>
          </w:p>
        </w:tc>
      </w:tr>
      <w:tr w:rsidR="00387A53" w:rsidRPr="0010372C" w14:paraId="63F187DD" w14:textId="77777777" w:rsidTr="00BA15AE"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510B8218" w14:textId="171432F4" w:rsidR="00387A53" w:rsidRPr="0010372C" w:rsidRDefault="00387A53" w:rsidP="004E6C66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10372C">
              <w:rPr>
                <w:b/>
              </w:rPr>
              <w:t>APROBÓ</w:t>
            </w:r>
          </w:p>
        </w:tc>
        <w:tc>
          <w:tcPr>
            <w:tcW w:w="4253" w:type="dxa"/>
            <w:vAlign w:val="center"/>
          </w:tcPr>
          <w:p w14:paraId="418AA8D0" w14:textId="19400301" w:rsidR="00387A53" w:rsidRPr="00E10A6C" w:rsidRDefault="00387A53" w:rsidP="008952EE">
            <w:pPr>
              <w:jc w:val="center"/>
            </w:pPr>
            <w:r>
              <w:t>Leonardo Rey Onzaga</w:t>
            </w:r>
          </w:p>
        </w:tc>
        <w:tc>
          <w:tcPr>
            <w:tcW w:w="3969" w:type="dxa"/>
            <w:vAlign w:val="center"/>
          </w:tcPr>
          <w:p w14:paraId="7F7B0215" w14:textId="2A870E45" w:rsidR="00387A53" w:rsidRPr="00E10A6C" w:rsidRDefault="00387A53" w:rsidP="008952EE">
            <w:pPr>
              <w:jc w:val="center"/>
            </w:pPr>
            <w:r>
              <w:t>Gerente General</w:t>
            </w:r>
          </w:p>
        </w:tc>
        <w:tc>
          <w:tcPr>
            <w:tcW w:w="2126" w:type="dxa"/>
            <w:vAlign w:val="center"/>
          </w:tcPr>
          <w:p w14:paraId="4F1F42CD" w14:textId="77777777" w:rsidR="00387A53" w:rsidRDefault="00387A53" w:rsidP="00BA15AE">
            <w:pPr>
              <w:jc w:val="center"/>
            </w:pPr>
          </w:p>
          <w:p w14:paraId="106A0A71" w14:textId="77777777" w:rsidR="00387A53" w:rsidRDefault="00387A53" w:rsidP="00BA15AE">
            <w:pPr>
              <w:jc w:val="center"/>
            </w:pPr>
            <w:r>
              <w:t>Marzo 29 de 2019</w:t>
            </w:r>
          </w:p>
          <w:p w14:paraId="2D0BED9F" w14:textId="7066BF86" w:rsidR="00387A53" w:rsidRPr="00E10A6C" w:rsidRDefault="00387A53" w:rsidP="00BA15AE">
            <w:pPr>
              <w:jc w:val="center"/>
            </w:pPr>
          </w:p>
        </w:tc>
        <w:tc>
          <w:tcPr>
            <w:tcW w:w="3118" w:type="dxa"/>
            <w:vMerge/>
          </w:tcPr>
          <w:p w14:paraId="3DA7A855" w14:textId="77777777" w:rsidR="00387A53" w:rsidRPr="00670F77" w:rsidRDefault="00387A53" w:rsidP="004E6C66">
            <w:pPr>
              <w:jc w:val="center"/>
            </w:pPr>
          </w:p>
        </w:tc>
      </w:tr>
    </w:tbl>
    <w:p w14:paraId="43F611F6" w14:textId="77777777" w:rsidR="00D77FF3" w:rsidRDefault="00D77FF3" w:rsidP="00E4292B"/>
    <w:sectPr w:rsidR="00D77FF3" w:rsidSect="006E079F">
      <w:headerReference w:type="default" r:id="rId8"/>
      <w:footerReference w:type="default" r:id="rId9"/>
      <w:pgSz w:w="18722" w:h="12242" w:orient="landscape" w:code="216"/>
      <w:pgMar w:top="1701" w:right="1418" w:bottom="1701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03618" w14:textId="77777777" w:rsidR="00632DA5" w:rsidRDefault="00632DA5" w:rsidP="009B68BB">
      <w:pPr>
        <w:spacing w:after="0" w:line="240" w:lineRule="auto"/>
      </w:pPr>
      <w:r>
        <w:separator/>
      </w:r>
    </w:p>
  </w:endnote>
  <w:endnote w:type="continuationSeparator" w:id="0">
    <w:p w14:paraId="0F469236" w14:textId="77777777" w:rsidR="00632DA5" w:rsidRDefault="00632DA5" w:rsidP="009B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4C077" w14:textId="10BBE7ED" w:rsidR="00BB45B3" w:rsidRDefault="006E079F" w:rsidP="001F71BB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7728" behindDoc="0" locked="0" layoutInCell="1" allowOverlap="1" wp14:anchorId="22E6EE89" wp14:editId="2E6F531C">
          <wp:simplePos x="0" y="0"/>
          <wp:positionH relativeFrom="margin">
            <wp:posOffset>0</wp:posOffset>
          </wp:positionH>
          <wp:positionV relativeFrom="paragraph">
            <wp:posOffset>36195</wp:posOffset>
          </wp:positionV>
          <wp:extent cx="400050" cy="53721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5B3">
      <w:tab/>
    </w:r>
    <w:r w:rsidR="00BB45B3">
      <w:tab/>
    </w:r>
    <w:r w:rsidR="00BB45B3">
      <w:tab/>
    </w:r>
  </w:p>
  <w:p w14:paraId="41AB372B" w14:textId="4E7535E9" w:rsidR="00BB45B3" w:rsidRPr="002404A3" w:rsidRDefault="00BB45B3" w:rsidP="002404A3">
    <w:pPr>
      <w:pStyle w:val="Piedepgina"/>
      <w:ind w:left="708"/>
      <w:jc w:val="center"/>
      <w:rPr>
        <w:rFonts w:ascii="Calibri" w:hAnsi="Calibri"/>
        <w:color w:val="000000"/>
      </w:rPr>
    </w:pPr>
    <w:r>
      <w:t xml:space="preserve">       </w:t>
    </w:r>
    <w:r>
      <w:tab/>
    </w:r>
    <w:r>
      <w:tab/>
    </w:r>
    <w:r>
      <w:tab/>
    </w:r>
    <w:r>
      <w:tab/>
    </w:r>
    <w:r>
      <w:tab/>
    </w:r>
    <w:r>
      <w:tab/>
    </w:r>
    <w:r w:rsidRPr="009D61BD">
      <w:rPr>
        <w:rFonts w:ascii="Calibri" w:hAnsi="Calibri"/>
        <w:color w:val="000000"/>
      </w:rPr>
      <w:t>PA-FT-12</w:t>
    </w:r>
    <w:r>
      <w:rPr>
        <w:rFonts w:ascii="Calibri" w:hAnsi="Calibri"/>
        <w:color w:val="000000"/>
      </w:rPr>
      <w:t>-</w:t>
    </w:r>
    <w:r w:rsidR="006E079F">
      <w:rPr>
        <w:rFonts w:ascii="Calibri" w:hAnsi="Calibri"/>
        <w:color w:val="000000"/>
      </w:rPr>
      <w:t>02-01 Vers.02</w:t>
    </w:r>
  </w:p>
  <w:p w14:paraId="03889476" w14:textId="659B41F1" w:rsidR="00BB45B3" w:rsidRPr="00131D87" w:rsidRDefault="006E079F" w:rsidP="00131D87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58D909" wp14:editId="487851CB">
              <wp:simplePos x="0" y="0"/>
              <wp:positionH relativeFrom="margin">
                <wp:posOffset>-228600</wp:posOffset>
              </wp:positionH>
              <wp:positionV relativeFrom="paragraph">
                <wp:posOffset>257175</wp:posOffset>
              </wp:positionV>
              <wp:extent cx="819150" cy="215265"/>
              <wp:effectExtent l="0" t="0" r="19050" b="1333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2152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39F4182" w14:textId="77777777" w:rsidR="006E079F" w:rsidRPr="00AC53E3" w:rsidRDefault="006E079F" w:rsidP="006E079F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SC-CER718346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8D90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8pt;margin-top:20.25pt;width:64.5pt;height:16.9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" fillcolor="window" strokeweight=".5pt">
              <v:textbox>
                <w:txbxContent>
                  <w:p w14:paraId="139F4182" w14:textId="77777777" w:rsidR="006E079F" w:rsidRPr="00AC53E3" w:rsidRDefault="006E079F" w:rsidP="006E079F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SC-CER718346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B45B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FCDAE" w14:textId="77777777" w:rsidR="00632DA5" w:rsidRDefault="00632DA5" w:rsidP="009B68BB">
      <w:pPr>
        <w:spacing w:after="0" w:line="240" w:lineRule="auto"/>
      </w:pPr>
      <w:r>
        <w:separator/>
      </w:r>
    </w:p>
  </w:footnote>
  <w:footnote w:type="continuationSeparator" w:id="0">
    <w:p w14:paraId="137B19E6" w14:textId="77777777" w:rsidR="00632DA5" w:rsidRDefault="00632DA5" w:rsidP="009B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4796" w:type="dxa"/>
      <w:tblLook w:val="04A0" w:firstRow="1" w:lastRow="0" w:firstColumn="1" w:lastColumn="0" w:noHBand="0" w:noVBand="1"/>
    </w:tblPr>
    <w:tblGrid>
      <w:gridCol w:w="2508"/>
      <w:gridCol w:w="9039"/>
      <w:gridCol w:w="1642"/>
      <w:gridCol w:w="1607"/>
    </w:tblGrid>
    <w:tr w:rsidR="00BB45B3" w14:paraId="6CA3071A" w14:textId="77777777" w:rsidTr="00BA15AE">
      <w:trPr>
        <w:trHeight w:val="243"/>
      </w:trPr>
      <w:tc>
        <w:tcPr>
          <w:tcW w:w="1951" w:type="dxa"/>
          <w:vMerge w:val="restart"/>
        </w:tcPr>
        <w:p w14:paraId="4C19EFCB" w14:textId="199A0C97" w:rsidR="00BB45B3" w:rsidRDefault="006E079F">
          <w:pPr>
            <w:pStyle w:val="Encabezado"/>
          </w:pPr>
          <w:r w:rsidRPr="00AF6C9C">
            <w:rPr>
              <w:noProof/>
              <w:lang w:eastAsia="es-CO"/>
            </w:rPr>
            <w:drawing>
              <wp:inline distT="0" distB="0" distL="0" distR="0" wp14:anchorId="45E1AD1C" wp14:editId="054EBE52">
                <wp:extent cx="1455911" cy="819150"/>
                <wp:effectExtent l="0" t="0" r="0" b="0"/>
                <wp:docPr id="1" name="Imagen 1" descr="C:\Users\Administrador\Downloads\logo-escala-de-gri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ownloads\logo-escala-de-gri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827" cy="82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vMerge w:val="restart"/>
          <w:vAlign w:val="center"/>
        </w:tcPr>
        <w:p w14:paraId="049DBCCB" w14:textId="77777777" w:rsidR="00BB45B3" w:rsidRDefault="00BB45B3" w:rsidP="00F8340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40FAD">
            <w:rPr>
              <w:rFonts w:ascii="Arial" w:hAnsi="Arial" w:cs="Arial"/>
              <w:b/>
            </w:rPr>
            <w:t xml:space="preserve">CARACTERIZACIÓN </w:t>
          </w:r>
          <w:r>
            <w:rPr>
              <w:rFonts w:ascii="Arial" w:hAnsi="Arial" w:cs="Arial"/>
              <w:b/>
            </w:rPr>
            <w:t xml:space="preserve">DEL </w:t>
          </w:r>
          <w:r w:rsidRPr="00240FAD">
            <w:rPr>
              <w:rFonts w:ascii="Arial" w:hAnsi="Arial" w:cs="Arial"/>
              <w:b/>
            </w:rPr>
            <w:t>PROCESO</w:t>
          </w:r>
          <w:r>
            <w:rPr>
              <w:rFonts w:ascii="Arial" w:hAnsi="Arial" w:cs="Arial"/>
              <w:b/>
            </w:rPr>
            <w:t xml:space="preserve">: </w:t>
          </w:r>
        </w:p>
        <w:p w14:paraId="15A8D42F" w14:textId="32606AD9" w:rsidR="00BB45B3" w:rsidRPr="006260C7" w:rsidRDefault="00BB45B3" w:rsidP="00BE6A08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40FAD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GESTIÓN JURIDICA</w:t>
          </w:r>
        </w:p>
      </w:tc>
      <w:tc>
        <w:tcPr>
          <w:tcW w:w="1674" w:type="dxa"/>
        </w:tcPr>
        <w:p w14:paraId="6888A0D9" w14:textId="4CEA3F7A" w:rsidR="00BB45B3" w:rsidRPr="009B68BB" w:rsidRDefault="00BB45B3" w:rsidP="002E1B4F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3066FD">
            <w:rPr>
              <w:rFonts w:ascii="Arial" w:hAnsi="Arial" w:cs="Arial"/>
              <w:b/>
              <w:sz w:val="24"/>
              <w:szCs w:val="24"/>
            </w:rPr>
            <w:t>Código:</w:t>
          </w:r>
          <w:r w:rsidRPr="009B68BB">
            <w:rPr>
              <w:rFonts w:ascii="Arial" w:hAnsi="Arial" w:cs="Arial"/>
              <w:sz w:val="24"/>
              <w:szCs w:val="24"/>
            </w:rPr>
            <w:t xml:space="preserve">  </w:t>
          </w:r>
        </w:p>
      </w:tc>
      <w:tc>
        <w:tcPr>
          <w:tcW w:w="1674" w:type="dxa"/>
        </w:tcPr>
        <w:p w14:paraId="6710052A" w14:textId="51920E99" w:rsidR="00BB45B3" w:rsidRPr="009B68BB" w:rsidRDefault="00BB45B3" w:rsidP="007F274F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9A5F29">
            <w:rPr>
              <w:rFonts w:ascii="Arial" w:hAnsi="Arial" w:cs="Arial"/>
              <w:color w:val="000000"/>
              <w:sz w:val="24"/>
              <w:szCs w:val="24"/>
            </w:rPr>
            <w:t>PA-CP-11</w:t>
          </w:r>
        </w:p>
      </w:tc>
    </w:tr>
    <w:tr w:rsidR="00BB45B3" w14:paraId="58E8AAC2" w14:textId="77777777" w:rsidTr="00BA15AE">
      <w:trPr>
        <w:trHeight w:val="134"/>
      </w:trPr>
      <w:tc>
        <w:tcPr>
          <w:tcW w:w="1951" w:type="dxa"/>
          <w:vMerge/>
        </w:tcPr>
        <w:p w14:paraId="45547166" w14:textId="750B223C" w:rsidR="00BB45B3" w:rsidRDefault="00BB45B3">
          <w:pPr>
            <w:pStyle w:val="Encabezado"/>
          </w:pPr>
        </w:p>
      </w:tc>
      <w:tc>
        <w:tcPr>
          <w:tcW w:w="9497" w:type="dxa"/>
          <w:vMerge/>
        </w:tcPr>
        <w:p w14:paraId="27EE2463" w14:textId="77777777" w:rsidR="00BB45B3" w:rsidRPr="009B68BB" w:rsidRDefault="00BB45B3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674" w:type="dxa"/>
        </w:tcPr>
        <w:p w14:paraId="51894F1A" w14:textId="779AF8A4" w:rsidR="00BB45B3" w:rsidRPr="009B68BB" w:rsidRDefault="00BB45B3" w:rsidP="002E1B4F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3066FD">
            <w:rPr>
              <w:rFonts w:ascii="Arial" w:hAnsi="Arial" w:cs="Arial"/>
              <w:b/>
              <w:sz w:val="24"/>
              <w:szCs w:val="24"/>
            </w:rPr>
            <w:t>Versión:</w:t>
          </w:r>
          <w:r w:rsidRPr="009B68BB">
            <w:rPr>
              <w:rFonts w:ascii="Arial" w:hAnsi="Arial" w:cs="Arial"/>
              <w:sz w:val="24"/>
              <w:szCs w:val="24"/>
            </w:rPr>
            <w:t xml:space="preserve"> </w:t>
          </w:r>
        </w:p>
      </w:tc>
      <w:tc>
        <w:tcPr>
          <w:tcW w:w="1674" w:type="dxa"/>
        </w:tcPr>
        <w:p w14:paraId="34E88FFD" w14:textId="17392693" w:rsidR="00BB45B3" w:rsidRPr="009B68BB" w:rsidRDefault="00BB45B3" w:rsidP="007F274F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0</w:t>
          </w:r>
          <w:r w:rsidR="006F6233">
            <w:rPr>
              <w:rFonts w:ascii="Arial" w:hAnsi="Arial" w:cs="Arial"/>
              <w:sz w:val="24"/>
              <w:szCs w:val="24"/>
            </w:rPr>
            <w:t>2</w:t>
          </w:r>
        </w:p>
      </w:tc>
    </w:tr>
    <w:tr w:rsidR="00BB45B3" w14:paraId="6B550647" w14:textId="77777777" w:rsidTr="00F8340B">
      <w:trPr>
        <w:trHeight w:val="692"/>
      </w:trPr>
      <w:tc>
        <w:tcPr>
          <w:tcW w:w="1951" w:type="dxa"/>
          <w:vMerge/>
        </w:tcPr>
        <w:p w14:paraId="70EBCA1C" w14:textId="77777777" w:rsidR="00BB45B3" w:rsidRDefault="00BB45B3">
          <w:pPr>
            <w:pStyle w:val="Encabezado"/>
          </w:pPr>
        </w:p>
      </w:tc>
      <w:tc>
        <w:tcPr>
          <w:tcW w:w="9497" w:type="dxa"/>
          <w:vMerge/>
        </w:tcPr>
        <w:p w14:paraId="0C3DE03F" w14:textId="77777777" w:rsidR="00BB45B3" w:rsidRPr="009B68BB" w:rsidRDefault="00BB45B3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348" w:type="dxa"/>
          <w:gridSpan w:val="2"/>
          <w:vAlign w:val="center"/>
        </w:tcPr>
        <w:p w14:paraId="720CACFB" w14:textId="6742E97E" w:rsidR="00BB45B3" w:rsidRPr="009B68BB" w:rsidRDefault="00BB45B3" w:rsidP="00F8340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9B68BB">
            <w:rPr>
              <w:rFonts w:ascii="Arial" w:hAnsi="Arial" w:cs="Arial"/>
              <w:sz w:val="24"/>
              <w:szCs w:val="24"/>
              <w:lang w:val="es-ES"/>
            </w:rPr>
            <w:t xml:space="preserve">Página 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9B68BB">
            <w:rPr>
              <w:rFonts w:ascii="Arial" w:hAnsi="Arial" w:cs="Arial"/>
              <w:b/>
              <w:sz w:val="24"/>
              <w:szCs w:val="24"/>
            </w:rPr>
            <w:instrText>PAGE  \* Arabic  \* MERGEFORMAT</w:instrTex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6E079F" w:rsidRPr="006E079F">
            <w:rPr>
              <w:rFonts w:ascii="Arial" w:hAnsi="Arial" w:cs="Arial"/>
              <w:b/>
              <w:noProof/>
              <w:sz w:val="24"/>
              <w:szCs w:val="24"/>
              <w:lang w:val="es-ES"/>
            </w:rPr>
            <w:t>1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9B68BB">
            <w:rPr>
              <w:rFonts w:ascii="Arial" w:hAnsi="Arial" w:cs="Arial"/>
              <w:sz w:val="24"/>
              <w:szCs w:val="24"/>
              <w:lang w:val="es-ES"/>
            </w:rPr>
            <w:t xml:space="preserve"> de 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9B68BB">
            <w:rPr>
              <w:rFonts w:ascii="Arial" w:hAnsi="Arial" w:cs="Arial"/>
              <w:b/>
              <w:sz w:val="24"/>
              <w:szCs w:val="24"/>
            </w:rPr>
            <w:instrText>NUMPAGES  \* Arabic  \* MERGEFORMAT</w:instrTex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6E079F" w:rsidRPr="006E079F">
            <w:rPr>
              <w:rFonts w:ascii="Arial" w:hAnsi="Arial" w:cs="Arial"/>
              <w:b/>
              <w:noProof/>
              <w:sz w:val="24"/>
              <w:szCs w:val="24"/>
              <w:lang w:val="es-ES"/>
            </w:rPr>
            <w:t>3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37DEBD9E" w14:textId="77777777" w:rsidR="00BB45B3" w:rsidRDefault="00BB45B3">
    <w:pPr>
      <w:pStyle w:val="Encabezado"/>
    </w:pPr>
  </w:p>
  <w:p w14:paraId="771D188F" w14:textId="77777777" w:rsidR="00BB45B3" w:rsidRDefault="00BB45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9EE"/>
    <w:multiLevelType w:val="hybridMultilevel"/>
    <w:tmpl w:val="59A6BD24"/>
    <w:lvl w:ilvl="0" w:tplc="0C0A000F">
      <w:start w:val="7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57B6E14"/>
    <w:multiLevelType w:val="hybridMultilevel"/>
    <w:tmpl w:val="9F0C186C"/>
    <w:lvl w:ilvl="0" w:tplc="62386B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7DC9"/>
    <w:multiLevelType w:val="hybridMultilevel"/>
    <w:tmpl w:val="55EA8474"/>
    <w:lvl w:ilvl="0" w:tplc="01F80122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8059A"/>
    <w:multiLevelType w:val="hybridMultilevel"/>
    <w:tmpl w:val="5AB2E2FA"/>
    <w:lvl w:ilvl="0" w:tplc="ED92BC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652E"/>
    <w:multiLevelType w:val="hybridMultilevel"/>
    <w:tmpl w:val="545A86BA"/>
    <w:lvl w:ilvl="0" w:tplc="01F8012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E49F6"/>
    <w:multiLevelType w:val="hybridMultilevel"/>
    <w:tmpl w:val="F5E03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7234"/>
    <w:multiLevelType w:val="hybridMultilevel"/>
    <w:tmpl w:val="2020CBD6"/>
    <w:lvl w:ilvl="0" w:tplc="201C3B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60F44"/>
    <w:multiLevelType w:val="hybridMultilevel"/>
    <w:tmpl w:val="3A22886A"/>
    <w:lvl w:ilvl="0" w:tplc="E66A27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A46CF"/>
    <w:multiLevelType w:val="hybridMultilevel"/>
    <w:tmpl w:val="78A4932C"/>
    <w:lvl w:ilvl="0" w:tplc="5D1448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46B7"/>
    <w:multiLevelType w:val="hybridMultilevel"/>
    <w:tmpl w:val="1B04A6EA"/>
    <w:lvl w:ilvl="0" w:tplc="6E3A45E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4047"/>
    <w:multiLevelType w:val="hybridMultilevel"/>
    <w:tmpl w:val="7EB0A0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E1150"/>
    <w:multiLevelType w:val="hybridMultilevel"/>
    <w:tmpl w:val="ECFE7C92"/>
    <w:lvl w:ilvl="0" w:tplc="6D1EB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054344"/>
    <w:multiLevelType w:val="hybridMultilevel"/>
    <w:tmpl w:val="CA3E527E"/>
    <w:lvl w:ilvl="0" w:tplc="730ADA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A1952"/>
    <w:multiLevelType w:val="hybridMultilevel"/>
    <w:tmpl w:val="B6E8693E"/>
    <w:lvl w:ilvl="0" w:tplc="6E3A45E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F278D3"/>
    <w:multiLevelType w:val="hybridMultilevel"/>
    <w:tmpl w:val="4B66058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F379E2"/>
    <w:multiLevelType w:val="hybridMultilevel"/>
    <w:tmpl w:val="3838309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0C7D8A"/>
    <w:multiLevelType w:val="hybridMultilevel"/>
    <w:tmpl w:val="C990216E"/>
    <w:lvl w:ilvl="0" w:tplc="A58A33A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6B50"/>
    <w:multiLevelType w:val="hybridMultilevel"/>
    <w:tmpl w:val="3F5AC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E6A01"/>
    <w:multiLevelType w:val="hybridMultilevel"/>
    <w:tmpl w:val="0A8AA9BA"/>
    <w:lvl w:ilvl="0" w:tplc="01F8012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A10D9"/>
    <w:multiLevelType w:val="hybridMultilevel"/>
    <w:tmpl w:val="CD8E3D1C"/>
    <w:lvl w:ilvl="0" w:tplc="6E3A45E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732368"/>
    <w:multiLevelType w:val="hybridMultilevel"/>
    <w:tmpl w:val="BF22350C"/>
    <w:lvl w:ilvl="0" w:tplc="7AB03A2A">
      <w:numFmt w:val="bullet"/>
      <w:lvlText w:val="-"/>
      <w:lvlJc w:val="left"/>
      <w:pPr>
        <w:ind w:left="389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1" w15:restartNumberingAfterBreak="0">
    <w:nsid w:val="58295AAB"/>
    <w:multiLevelType w:val="hybridMultilevel"/>
    <w:tmpl w:val="2EF4B172"/>
    <w:lvl w:ilvl="0" w:tplc="D78466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18055C"/>
    <w:multiLevelType w:val="hybridMultilevel"/>
    <w:tmpl w:val="E36657C6"/>
    <w:lvl w:ilvl="0" w:tplc="7C3C8A6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2775C"/>
    <w:multiLevelType w:val="hybridMultilevel"/>
    <w:tmpl w:val="9634AEAA"/>
    <w:lvl w:ilvl="0" w:tplc="A58A33A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75F1F"/>
    <w:multiLevelType w:val="hybridMultilevel"/>
    <w:tmpl w:val="81BC7182"/>
    <w:lvl w:ilvl="0" w:tplc="E3C804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92E31"/>
    <w:multiLevelType w:val="hybridMultilevel"/>
    <w:tmpl w:val="B40E1F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C16E48"/>
    <w:multiLevelType w:val="hybridMultilevel"/>
    <w:tmpl w:val="2E90C14E"/>
    <w:lvl w:ilvl="0" w:tplc="A58A33A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4B8A"/>
    <w:multiLevelType w:val="hybridMultilevel"/>
    <w:tmpl w:val="7CECE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75924"/>
    <w:multiLevelType w:val="hybridMultilevel"/>
    <w:tmpl w:val="CCE89326"/>
    <w:lvl w:ilvl="0" w:tplc="78CED3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7"/>
  </w:num>
  <w:num w:numId="4">
    <w:abstractNumId w:val="10"/>
  </w:num>
  <w:num w:numId="5">
    <w:abstractNumId w:val="24"/>
  </w:num>
  <w:num w:numId="6">
    <w:abstractNumId w:val="22"/>
  </w:num>
  <w:num w:numId="7">
    <w:abstractNumId w:val="23"/>
  </w:num>
  <w:num w:numId="8">
    <w:abstractNumId w:val="3"/>
  </w:num>
  <w:num w:numId="9">
    <w:abstractNumId w:val="26"/>
  </w:num>
  <w:num w:numId="10">
    <w:abstractNumId w:val="16"/>
  </w:num>
  <w:num w:numId="11">
    <w:abstractNumId w:val="0"/>
  </w:num>
  <w:num w:numId="12">
    <w:abstractNumId w:val="28"/>
  </w:num>
  <w:num w:numId="13">
    <w:abstractNumId w:val="7"/>
  </w:num>
  <w:num w:numId="14">
    <w:abstractNumId w:val="1"/>
  </w:num>
  <w:num w:numId="15">
    <w:abstractNumId w:val="12"/>
  </w:num>
  <w:num w:numId="16">
    <w:abstractNumId w:val="20"/>
  </w:num>
  <w:num w:numId="17">
    <w:abstractNumId w:val="8"/>
  </w:num>
  <w:num w:numId="18">
    <w:abstractNumId w:val="6"/>
  </w:num>
  <w:num w:numId="19">
    <w:abstractNumId w:val="14"/>
  </w:num>
  <w:num w:numId="20">
    <w:abstractNumId w:val="15"/>
  </w:num>
  <w:num w:numId="21">
    <w:abstractNumId w:val="11"/>
  </w:num>
  <w:num w:numId="22">
    <w:abstractNumId w:val="4"/>
  </w:num>
  <w:num w:numId="23">
    <w:abstractNumId w:val="18"/>
  </w:num>
  <w:num w:numId="24">
    <w:abstractNumId w:val="13"/>
  </w:num>
  <w:num w:numId="25">
    <w:abstractNumId w:val="19"/>
  </w:num>
  <w:num w:numId="26">
    <w:abstractNumId w:val="9"/>
  </w:num>
  <w:num w:numId="27">
    <w:abstractNumId w:val="2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23"/>
    <w:rsid w:val="000037AA"/>
    <w:rsid w:val="00007451"/>
    <w:rsid w:val="0001129B"/>
    <w:rsid w:val="00036077"/>
    <w:rsid w:val="000507A8"/>
    <w:rsid w:val="00053606"/>
    <w:rsid w:val="00056273"/>
    <w:rsid w:val="00061CD9"/>
    <w:rsid w:val="000621B1"/>
    <w:rsid w:val="00074639"/>
    <w:rsid w:val="00083AE7"/>
    <w:rsid w:val="000A1771"/>
    <w:rsid w:val="000A5982"/>
    <w:rsid w:val="000B0E30"/>
    <w:rsid w:val="000B3CCB"/>
    <w:rsid w:val="000B435C"/>
    <w:rsid w:val="000B7BE2"/>
    <w:rsid w:val="000E3B51"/>
    <w:rsid w:val="0010372C"/>
    <w:rsid w:val="00106D1E"/>
    <w:rsid w:val="00106E09"/>
    <w:rsid w:val="0011735D"/>
    <w:rsid w:val="00120727"/>
    <w:rsid w:val="00121CDA"/>
    <w:rsid w:val="00123C7E"/>
    <w:rsid w:val="00131D87"/>
    <w:rsid w:val="0013383E"/>
    <w:rsid w:val="001438CB"/>
    <w:rsid w:val="00144A6E"/>
    <w:rsid w:val="00155159"/>
    <w:rsid w:val="00155FE9"/>
    <w:rsid w:val="001900C7"/>
    <w:rsid w:val="001952A6"/>
    <w:rsid w:val="001A439D"/>
    <w:rsid w:val="001B6317"/>
    <w:rsid w:val="001B661B"/>
    <w:rsid w:val="001C1FA3"/>
    <w:rsid w:val="001C36F7"/>
    <w:rsid w:val="001C518E"/>
    <w:rsid w:val="001C6011"/>
    <w:rsid w:val="001D2CE8"/>
    <w:rsid w:val="001D45D5"/>
    <w:rsid w:val="001D4A6F"/>
    <w:rsid w:val="001F1E62"/>
    <w:rsid w:val="001F71BB"/>
    <w:rsid w:val="00206518"/>
    <w:rsid w:val="00220432"/>
    <w:rsid w:val="002248E7"/>
    <w:rsid w:val="0024044F"/>
    <w:rsid w:val="002404A3"/>
    <w:rsid w:val="00240FAD"/>
    <w:rsid w:val="002574EA"/>
    <w:rsid w:val="00263C13"/>
    <w:rsid w:val="00277A93"/>
    <w:rsid w:val="00277D5C"/>
    <w:rsid w:val="0029492E"/>
    <w:rsid w:val="002A2E4B"/>
    <w:rsid w:val="002A4000"/>
    <w:rsid w:val="002A4528"/>
    <w:rsid w:val="002A6FC3"/>
    <w:rsid w:val="002B4DFE"/>
    <w:rsid w:val="002C07B2"/>
    <w:rsid w:val="002E1B4F"/>
    <w:rsid w:val="002F20CB"/>
    <w:rsid w:val="002F62E0"/>
    <w:rsid w:val="00301451"/>
    <w:rsid w:val="003066FD"/>
    <w:rsid w:val="00331A1C"/>
    <w:rsid w:val="003475DA"/>
    <w:rsid w:val="00354775"/>
    <w:rsid w:val="003556EF"/>
    <w:rsid w:val="00355DB9"/>
    <w:rsid w:val="0035788C"/>
    <w:rsid w:val="003600A4"/>
    <w:rsid w:val="00387A53"/>
    <w:rsid w:val="00387D57"/>
    <w:rsid w:val="00392260"/>
    <w:rsid w:val="0039256F"/>
    <w:rsid w:val="003A11C6"/>
    <w:rsid w:val="003A77B6"/>
    <w:rsid w:val="003C47B0"/>
    <w:rsid w:val="003E150F"/>
    <w:rsid w:val="003E4639"/>
    <w:rsid w:val="003F0708"/>
    <w:rsid w:val="003F49DA"/>
    <w:rsid w:val="003F6B07"/>
    <w:rsid w:val="003F7A2C"/>
    <w:rsid w:val="00403099"/>
    <w:rsid w:val="004100E0"/>
    <w:rsid w:val="00412938"/>
    <w:rsid w:val="0041460B"/>
    <w:rsid w:val="00415DC3"/>
    <w:rsid w:val="00420F9D"/>
    <w:rsid w:val="0042225B"/>
    <w:rsid w:val="004727D4"/>
    <w:rsid w:val="00472E41"/>
    <w:rsid w:val="00473AA7"/>
    <w:rsid w:val="0048580F"/>
    <w:rsid w:val="00486541"/>
    <w:rsid w:val="004A379F"/>
    <w:rsid w:val="004A6BAC"/>
    <w:rsid w:val="004B5B9D"/>
    <w:rsid w:val="004D5CD9"/>
    <w:rsid w:val="004E6C66"/>
    <w:rsid w:val="004F5EDB"/>
    <w:rsid w:val="00521B18"/>
    <w:rsid w:val="00524EC0"/>
    <w:rsid w:val="00537F12"/>
    <w:rsid w:val="0054057A"/>
    <w:rsid w:val="00544034"/>
    <w:rsid w:val="00551A18"/>
    <w:rsid w:val="005542BF"/>
    <w:rsid w:val="005601BE"/>
    <w:rsid w:val="00561D02"/>
    <w:rsid w:val="0056244B"/>
    <w:rsid w:val="00563CE2"/>
    <w:rsid w:val="00573AA1"/>
    <w:rsid w:val="00591232"/>
    <w:rsid w:val="005913CB"/>
    <w:rsid w:val="005A0A5F"/>
    <w:rsid w:val="005A4A5E"/>
    <w:rsid w:val="005C02B0"/>
    <w:rsid w:val="005C16D1"/>
    <w:rsid w:val="005C2FD1"/>
    <w:rsid w:val="005E6413"/>
    <w:rsid w:val="0060456C"/>
    <w:rsid w:val="006048CC"/>
    <w:rsid w:val="00614547"/>
    <w:rsid w:val="0062168D"/>
    <w:rsid w:val="006256DB"/>
    <w:rsid w:val="006260C7"/>
    <w:rsid w:val="00632DA5"/>
    <w:rsid w:val="00633DC0"/>
    <w:rsid w:val="0063548D"/>
    <w:rsid w:val="00637290"/>
    <w:rsid w:val="0064637C"/>
    <w:rsid w:val="00666DA6"/>
    <w:rsid w:val="00671144"/>
    <w:rsid w:val="00672DE8"/>
    <w:rsid w:val="00695CAE"/>
    <w:rsid w:val="00695D29"/>
    <w:rsid w:val="006A6422"/>
    <w:rsid w:val="006C20BC"/>
    <w:rsid w:val="006D1DDA"/>
    <w:rsid w:val="006D2866"/>
    <w:rsid w:val="006E079F"/>
    <w:rsid w:val="006E331D"/>
    <w:rsid w:val="006F35C9"/>
    <w:rsid w:val="006F6233"/>
    <w:rsid w:val="006F7BD9"/>
    <w:rsid w:val="00701A43"/>
    <w:rsid w:val="007032E7"/>
    <w:rsid w:val="007041FD"/>
    <w:rsid w:val="00710859"/>
    <w:rsid w:val="00733845"/>
    <w:rsid w:val="00734337"/>
    <w:rsid w:val="0075661A"/>
    <w:rsid w:val="007600EB"/>
    <w:rsid w:val="00763012"/>
    <w:rsid w:val="0076530C"/>
    <w:rsid w:val="00787A92"/>
    <w:rsid w:val="00796243"/>
    <w:rsid w:val="007A7DB6"/>
    <w:rsid w:val="007B5D21"/>
    <w:rsid w:val="007C3A3D"/>
    <w:rsid w:val="007F274F"/>
    <w:rsid w:val="007F701C"/>
    <w:rsid w:val="00803DA1"/>
    <w:rsid w:val="0081028E"/>
    <w:rsid w:val="00811246"/>
    <w:rsid w:val="0081602F"/>
    <w:rsid w:val="0084563B"/>
    <w:rsid w:val="0085086E"/>
    <w:rsid w:val="00851287"/>
    <w:rsid w:val="008706DE"/>
    <w:rsid w:val="00874D6B"/>
    <w:rsid w:val="00875982"/>
    <w:rsid w:val="0088285A"/>
    <w:rsid w:val="00882E0A"/>
    <w:rsid w:val="00892498"/>
    <w:rsid w:val="008952EE"/>
    <w:rsid w:val="008954BC"/>
    <w:rsid w:val="00895796"/>
    <w:rsid w:val="008A55D0"/>
    <w:rsid w:val="008A6F9C"/>
    <w:rsid w:val="008B0204"/>
    <w:rsid w:val="008C06F2"/>
    <w:rsid w:val="008C59F4"/>
    <w:rsid w:val="008D51FF"/>
    <w:rsid w:val="008D5693"/>
    <w:rsid w:val="008E234E"/>
    <w:rsid w:val="008E5486"/>
    <w:rsid w:val="008F16A5"/>
    <w:rsid w:val="008F50E0"/>
    <w:rsid w:val="008F7ED8"/>
    <w:rsid w:val="009008E7"/>
    <w:rsid w:val="00902EBA"/>
    <w:rsid w:val="00904E5A"/>
    <w:rsid w:val="009127A7"/>
    <w:rsid w:val="00913437"/>
    <w:rsid w:val="00960699"/>
    <w:rsid w:val="00974B5E"/>
    <w:rsid w:val="00990832"/>
    <w:rsid w:val="0099436A"/>
    <w:rsid w:val="009A26A0"/>
    <w:rsid w:val="009A5F29"/>
    <w:rsid w:val="009B41DF"/>
    <w:rsid w:val="009B68BB"/>
    <w:rsid w:val="009D0F67"/>
    <w:rsid w:val="009D2412"/>
    <w:rsid w:val="009D50F7"/>
    <w:rsid w:val="009F160D"/>
    <w:rsid w:val="009F34AB"/>
    <w:rsid w:val="00A038A3"/>
    <w:rsid w:val="00A03BFE"/>
    <w:rsid w:val="00A03C9F"/>
    <w:rsid w:val="00A1101C"/>
    <w:rsid w:val="00A27F6C"/>
    <w:rsid w:val="00A34802"/>
    <w:rsid w:val="00A359A0"/>
    <w:rsid w:val="00A37C0F"/>
    <w:rsid w:val="00A40EC0"/>
    <w:rsid w:val="00A4403C"/>
    <w:rsid w:val="00A47391"/>
    <w:rsid w:val="00A4760F"/>
    <w:rsid w:val="00A52B4A"/>
    <w:rsid w:val="00A56485"/>
    <w:rsid w:val="00A57F9A"/>
    <w:rsid w:val="00A65225"/>
    <w:rsid w:val="00A6567C"/>
    <w:rsid w:val="00A8138F"/>
    <w:rsid w:val="00A86B6D"/>
    <w:rsid w:val="00A914F8"/>
    <w:rsid w:val="00AA6DFC"/>
    <w:rsid w:val="00AB22F1"/>
    <w:rsid w:val="00AB6B02"/>
    <w:rsid w:val="00AC6456"/>
    <w:rsid w:val="00AD7359"/>
    <w:rsid w:val="00AD7F1A"/>
    <w:rsid w:val="00AE4461"/>
    <w:rsid w:val="00AF0103"/>
    <w:rsid w:val="00AF4859"/>
    <w:rsid w:val="00AF6588"/>
    <w:rsid w:val="00B03E09"/>
    <w:rsid w:val="00B136FB"/>
    <w:rsid w:val="00B137A2"/>
    <w:rsid w:val="00B24CC9"/>
    <w:rsid w:val="00B305D3"/>
    <w:rsid w:val="00B31B06"/>
    <w:rsid w:val="00B439B1"/>
    <w:rsid w:val="00B501FE"/>
    <w:rsid w:val="00B5152C"/>
    <w:rsid w:val="00B635B3"/>
    <w:rsid w:val="00B7524D"/>
    <w:rsid w:val="00B75C50"/>
    <w:rsid w:val="00B901D2"/>
    <w:rsid w:val="00BA15AE"/>
    <w:rsid w:val="00BA663C"/>
    <w:rsid w:val="00BA690A"/>
    <w:rsid w:val="00BA7622"/>
    <w:rsid w:val="00BB11F1"/>
    <w:rsid w:val="00BB3221"/>
    <w:rsid w:val="00BB4072"/>
    <w:rsid w:val="00BB45B3"/>
    <w:rsid w:val="00BC0702"/>
    <w:rsid w:val="00BC6261"/>
    <w:rsid w:val="00BD4814"/>
    <w:rsid w:val="00BE6A08"/>
    <w:rsid w:val="00BF056A"/>
    <w:rsid w:val="00BF4D37"/>
    <w:rsid w:val="00BF7EF3"/>
    <w:rsid w:val="00C02024"/>
    <w:rsid w:val="00C05F16"/>
    <w:rsid w:val="00C11845"/>
    <w:rsid w:val="00C14179"/>
    <w:rsid w:val="00C22FA2"/>
    <w:rsid w:val="00C37F32"/>
    <w:rsid w:val="00C46E23"/>
    <w:rsid w:val="00C47C97"/>
    <w:rsid w:val="00C563F9"/>
    <w:rsid w:val="00C70802"/>
    <w:rsid w:val="00C82B17"/>
    <w:rsid w:val="00CA28D5"/>
    <w:rsid w:val="00CA6ED6"/>
    <w:rsid w:val="00CD2C75"/>
    <w:rsid w:val="00CD7E0C"/>
    <w:rsid w:val="00CE080F"/>
    <w:rsid w:val="00D11143"/>
    <w:rsid w:val="00D12C64"/>
    <w:rsid w:val="00D34E9C"/>
    <w:rsid w:val="00D36EFB"/>
    <w:rsid w:val="00D46137"/>
    <w:rsid w:val="00D50591"/>
    <w:rsid w:val="00D51525"/>
    <w:rsid w:val="00D562B7"/>
    <w:rsid w:val="00D62A70"/>
    <w:rsid w:val="00D77FE6"/>
    <w:rsid w:val="00D77FF3"/>
    <w:rsid w:val="00D82CFC"/>
    <w:rsid w:val="00DA23DB"/>
    <w:rsid w:val="00DA2FF4"/>
    <w:rsid w:val="00DA3B81"/>
    <w:rsid w:val="00DE0724"/>
    <w:rsid w:val="00E02E68"/>
    <w:rsid w:val="00E05222"/>
    <w:rsid w:val="00E16061"/>
    <w:rsid w:val="00E16767"/>
    <w:rsid w:val="00E27EAB"/>
    <w:rsid w:val="00E4292B"/>
    <w:rsid w:val="00E53C00"/>
    <w:rsid w:val="00E53E5D"/>
    <w:rsid w:val="00E6048D"/>
    <w:rsid w:val="00E61A2D"/>
    <w:rsid w:val="00E70DFF"/>
    <w:rsid w:val="00E820D6"/>
    <w:rsid w:val="00E86DD4"/>
    <w:rsid w:val="00E90078"/>
    <w:rsid w:val="00E90C2A"/>
    <w:rsid w:val="00E9620E"/>
    <w:rsid w:val="00EA1A4D"/>
    <w:rsid w:val="00EA2F01"/>
    <w:rsid w:val="00EC0406"/>
    <w:rsid w:val="00EC0A61"/>
    <w:rsid w:val="00EC72B4"/>
    <w:rsid w:val="00ED7006"/>
    <w:rsid w:val="00EE3DE1"/>
    <w:rsid w:val="00EE79C6"/>
    <w:rsid w:val="00EF007C"/>
    <w:rsid w:val="00EF3F18"/>
    <w:rsid w:val="00F00DAA"/>
    <w:rsid w:val="00F05C2B"/>
    <w:rsid w:val="00F11951"/>
    <w:rsid w:val="00F129AD"/>
    <w:rsid w:val="00F146F9"/>
    <w:rsid w:val="00F366A5"/>
    <w:rsid w:val="00F55D5E"/>
    <w:rsid w:val="00F71B1C"/>
    <w:rsid w:val="00F758BB"/>
    <w:rsid w:val="00F770E5"/>
    <w:rsid w:val="00F8340B"/>
    <w:rsid w:val="00F86B62"/>
    <w:rsid w:val="00F90DCD"/>
    <w:rsid w:val="00F933A8"/>
    <w:rsid w:val="00FA5A0E"/>
    <w:rsid w:val="00FA6218"/>
    <w:rsid w:val="00FB2272"/>
    <w:rsid w:val="00FB7F41"/>
    <w:rsid w:val="00FC40B7"/>
    <w:rsid w:val="00FC550E"/>
    <w:rsid w:val="00FE7DA0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C3A7ED"/>
  <w15:docId w15:val="{87A872C7-055B-4142-8E7E-F526CE7D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6E23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46E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6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8BB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B6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8BB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8BB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475DA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A368-1436-4420-9731-92D9925D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QUECANO</dc:creator>
  <cp:lastModifiedBy>Administrador</cp:lastModifiedBy>
  <cp:revision>5</cp:revision>
  <cp:lastPrinted>2019-09-02T21:03:00Z</cp:lastPrinted>
  <dcterms:created xsi:type="dcterms:W3CDTF">2019-09-02T21:03:00Z</dcterms:created>
  <dcterms:modified xsi:type="dcterms:W3CDTF">2020-02-08T18:06:00Z</dcterms:modified>
</cp:coreProperties>
</file>