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8E756" w14:textId="1D93CFEB" w:rsidR="00FF33F1" w:rsidRDefault="00CC68A7" w:rsidP="00565A4E">
      <w:pPr>
        <w:pBdr>
          <w:bottom w:val="single" w:sz="6" w:space="0" w:color="A2A9B1"/>
        </w:pBdr>
        <w:spacing w:after="60" w:line="240" w:lineRule="auto"/>
        <w:outlineLvl w:val="0"/>
        <w:rPr>
          <w:rFonts w:ascii="Arial" w:eastAsia="Times New Roman" w:hAnsi="Arial" w:cs="Arial"/>
          <w:color w:val="000000"/>
          <w:kern w:val="36"/>
          <w:sz w:val="43"/>
          <w:szCs w:val="43"/>
          <w:lang w:eastAsia="cs-CZ"/>
        </w:rPr>
      </w:pPr>
      <w:r>
        <w:rPr>
          <w:noProof/>
        </w:rPr>
        <w:drawing>
          <wp:inline distT="0" distB="0" distL="0" distR="0" wp14:anchorId="579AFA02" wp14:editId="59C4E5AE">
            <wp:extent cx="1781175" cy="2124075"/>
            <wp:effectExtent l="0" t="0" r="9525" b="9525"/>
            <wp:docPr id="2" name="Obrázek 2" descr="Obsah obrázku osob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osoba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01610" w:rsidRPr="00501610">
        <w:rPr>
          <w:rFonts w:ascii="Lora" w:eastAsia="Times New Roman" w:hAnsi="Lora" w:cs="Open Sans"/>
          <w:b/>
          <w:bCs/>
          <w:color w:val="333333"/>
          <w:kern w:val="36"/>
          <w:sz w:val="48"/>
          <w:szCs w:val="48"/>
          <w:lang w:eastAsia="cs-CZ"/>
        </w:rPr>
        <w:br/>
      </w:r>
    </w:p>
    <w:p w14:paraId="7DF7E81B" w14:textId="0B255FA4" w:rsidR="00501610" w:rsidRPr="00565A4E" w:rsidRDefault="00CC68A7" w:rsidP="00565A4E">
      <w:pPr>
        <w:pBdr>
          <w:bottom w:val="single" w:sz="6" w:space="0" w:color="A2A9B1"/>
        </w:pBdr>
        <w:spacing w:after="60" w:line="240" w:lineRule="auto"/>
        <w:outlineLvl w:val="0"/>
        <w:rPr>
          <w:rFonts w:ascii="Arial" w:eastAsia="Times New Roman" w:hAnsi="Arial" w:cs="Arial"/>
          <w:color w:val="000000"/>
          <w:kern w:val="36"/>
          <w:sz w:val="43"/>
          <w:szCs w:val="43"/>
          <w:lang w:eastAsia="cs-CZ"/>
        </w:rPr>
      </w:pPr>
      <w:r>
        <w:rPr>
          <w:rFonts w:ascii="Arial" w:eastAsia="Times New Roman" w:hAnsi="Arial" w:cs="Arial"/>
          <w:color w:val="000000"/>
          <w:kern w:val="36"/>
          <w:sz w:val="43"/>
          <w:szCs w:val="43"/>
          <w:lang w:eastAsia="cs-CZ"/>
        </w:rPr>
        <w:t>PaedDr. Lenka Pospíšilová, Ph.D.</w:t>
      </w:r>
    </w:p>
    <w:tbl>
      <w:tblPr>
        <w:tblW w:w="0" w:type="auto"/>
        <w:tblCellSpacing w:w="15" w:type="dxa"/>
        <w:tblInd w:w="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7"/>
      </w:tblGrid>
      <w:tr w:rsidR="00501610" w:rsidRPr="00501610" w14:paraId="7F3B7A17" w14:textId="77777777" w:rsidTr="00565A4E">
        <w:trPr>
          <w:trHeight w:val="270"/>
          <w:tblCellSpacing w:w="15" w:type="dxa"/>
        </w:trPr>
        <w:tc>
          <w:tcPr>
            <w:tcW w:w="867" w:type="dxa"/>
            <w:vAlign w:val="center"/>
          </w:tcPr>
          <w:p w14:paraId="2A905C8E" w14:textId="11D60AF4" w:rsidR="00501610" w:rsidRPr="00501610" w:rsidRDefault="00501610" w:rsidP="00501610">
            <w:pPr>
              <w:spacing w:after="0" w:line="360" w:lineRule="atLeast"/>
              <w:outlineLvl w:val="2"/>
              <w:rPr>
                <w:rFonts w:ascii="Open Sans" w:eastAsia="Times New Roman" w:hAnsi="Open Sans" w:cs="Open Sans"/>
                <w:sz w:val="24"/>
                <w:szCs w:val="24"/>
                <w:lang w:eastAsia="cs-CZ"/>
              </w:rPr>
            </w:pPr>
          </w:p>
        </w:tc>
      </w:tr>
      <w:tr w:rsidR="00565A4E" w:rsidRPr="00501610" w14:paraId="3BF31F56" w14:textId="77777777" w:rsidTr="00565A4E">
        <w:trPr>
          <w:trHeight w:val="270"/>
          <w:tblCellSpacing w:w="15" w:type="dxa"/>
        </w:trPr>
        <w:tc>
          <w:tcPr>
            <w:tcW w:w="867" w:type="dxa"/>
            <w:vAlign w:val="center"/>
          </w:tcPr>
          <w:p w14:paraId="557671A8" w14:textId="77777777" w:rsidR="00565A4E" w:rsidRDefault="00565A4E" w:rsidP="00501610">
            <w:pPr>
              <w:spacing w:after="0" w:line="360" w:lineRule="atLeast"/>
              <w:outlineLvl w:val="2"/>
            </w:pPr>
          </w:p>
        </w:tc>
      </w:tr>
    </w:tbl>
    <w:p w14:paraId="637F6A3D" w14:textId="769151E5" w:rsidR="00565A4E" w:rsidRPr="00CC68A7" w:rsidRDefault="00CC68A7" w:rsidP="00CC68A7">
      <w:pPr>
        <w:spacing w:after="0" w:line="383" w:lineRule="atLeast"/>
        <w:jc w:val="both"/>
        <w:rPr>
          <w:rFonts w:ascii="Arial" w:eastAsia="Times New Roman" w:hAnsi="Arial" w:cs="Arial"/>
          <w:b/>
          <w:bCs/>
          <w:color w:val="333333"/>
          <w:lang w:eastAsia="cs-CZ"/>
        </w:rPr>
      </w:pPr>
      <w:r w:rsidRPr="00CC68A7">
        <w:rPr>
          <w:rFonts w:ascii="Arial" w:eastAsia="Times New Roman" w:hAnsi="Arial" w:cs="Arial"/>
          <w:b/>
          <w:bCs/>
          <w:color w:val="333333"/>
          <w:lang w:eastAsia="cs-CZ"/>
        </w:rPr>
        <w:t xml:space="preserve">PaedDr. Lenka Pospíšilová, Ph.D. je klinická logopedka, zřizovatelka a ředitelka </w:t>
      </w:r>
      <w:proofErr w:type="spellStart"/>
      <w:r w:rsidRPr="00CC68A7">
        <w:rPr>
          <w:rFonts w:ascii="Arial" w:eastAsia="Times New Roman" w:hAnsi="Arial" w:cs="Arial"/>
          <w:b/>
          <w:bCs/>
          <w:color w:val="333333"/>
          <w:lang w:eastAsia="cs-CZ"/>
        </w:rPr>
        <w:t>Demosthena</w:t>
      </w:r>
      <w:proofErr w:type="spellEnd"/>
      <w:r w:rsidRPr="00CC68A7">
        <w:rPr>
          <w:rFonts w:ascii="Arial" w:eastAsia="Times New Roman" w:hAnsi="Arial" w:cs="Arial"/>
          <w:b/>
          <w:bCs/>
          <w:color w:val="333333"/>
          <w:lang w:eastAsia="cs-CZ"/>
        </w:rPr>
        <w:t xml:space="preserve"> ‒ dětského centra komplexní péče v Ústí nad Labem, které svým mezirezortním uspořádáním (zdravotnictví, školství a sociální služba) a koordinovaným prolínáním jednotlivých oborů a pracovišť poskytuje více než 20 let péči dětem s </w:t>
      </w:r>
      <w:proofErr w:type="spellStart"/>
      <w:r w:rsidRPr="00CC68A7">
        <w:rPr>
          <w:rFonts w:ascii="Arial" w:eastAsia="Times New Roman" w:hAnsi="Arial" w:cs="Arial"/>
          <w:b/>
          <w:bCs/>
          <w:color w:val="333333"/>
          <w:lang w:eastAsia="cs-CZ"/>
        </w:rPr>
        <w:t>neurovývojovými</w:t>
      </w:r>
      <w:proofErr w:type="spellEnd"/>
      <w:r w:rsidRPr="00CC68A7">
        <w:rPr>
          <w:rFonts w:ascii="Arial" w:eastAsia="Times New Roman" w:hAnsi="Arial" w:cs="Arial"/>
          <w:b/>
          <w:bCs/>
          <w:color w:val="333333"/>
          <w:lang w:eastAsia="cs-CZ"/>
        </w:rPr>
        <w:t xml:space="preserve"> poruchami.</w:t>
      </w:r>
    </w:p>
    <w:p w14:paraId="5018875F" w14:textId="77777777" w:rsidR="00CC68A7" w:rsidRDefault="00CC68A7" w:rsidP="00FF33F1">
      <w:pPr>
        <w:spacing w:after="0" w:line="383" w:lineRule="atLeast"/>
        <w:jc w:val="both"/>
        <w:rPr>
          <w:rFonts w:ascii="Arial" w:eastAsia="Times New Roman" w:hAnsi="Arial" w:cs="Arial"/>
          <w:color w:val="333333"/>
          <w:lang w:eastAsia="cs-CZ"/>
        </w:rPr>
      </w:pPr>
    </w:p>
    <w:p w14:paraId="697FE017" w14:textId="3946193C" w:rsidR="00FF33F1" w:rsidRPr="00CC68A7" w:rsidRDefault="00CC68A7" w:rsidP="00FF33F1">
      <w:pPr>
        <w:spacing w:after="0" w:line="383" w:lineRule="atLeast"/>
        <w:jc w:val="both"/>
        <w:rPr>
          <w:rFonts w:ascii="Arial" w:eastAsia="Times New Roman" w:hAnsi="Arial" w:cs="Arial"/>
          <w:color w:val="333333"/>
          <w:lang w:eastAsia="cs-CZ"/>
        </w:rPr>
      </w:pPr>
      <w:r w:rsidRPr="00CC68A7">
        <w:rPr>
          <w:rFonts w:ascii="Arial" w:eastAsia="Times New Roman" w:hAnsi="Arial" w:cs="Arial"/>
          <w:color w:val="333333"/>
          <w:lang w:eastAsia="cs-CZ"/>
        </w:rPr>
        <w:t xml:space="preserve">Pod vedením </w:t>
      </w:r>
      <w:proofErr w:type="spellStart"/>
      <w:r w:rsidRPr="00CC68A7">
        <w:rPr>
          <w:rFonts w:ascii="Arial" w:eastAsia="Times New Roman" w:hAnsi="Arial" w:cs="Arial"/>
          <w:color w:val="333333"/>
          <w:lang w:eastAsia="cs-CZ"/>
        </w:rPr>
        <w:t>pedopsychiatra</w:t>
      </w:r>
      <w:proofErr w:type="spellEnd"/>
      <w:r w:rsidRPr="00CC68A7">
        <w:rPr>
          <w:rFonts w:ascii="Arial" w:eastAsia="Times New Roman" w:hAnsi="Arial" w:cs="Arial"/>
          <w:color w:val="333333"/>
          <w:lang w:eastAsia="cs-CZ"/>
        </w:rPr>
        <w:t xml:space="preserve"> prof. MUDr. Michala Hrdličky, CSc. a konzultanta dětského neurologa prof. MUDr. Vladimíra Komárka, CSc. napsala disertační práci na téma Vývojová dysfázie v konceptu </w:t>
      </w:r>
      <w:proofErr w:type="spellStart"/>
      <w:r w:rsidRPr="00CC68A7">
        <w:rPr>
          <w:rFonts w:ascii="Arial" w:eastAsia="Times New Roman" w:hAnsi="Arial" w:cs="Arial"/>
          <w:color w:val="333333"/>
          <w:lang w:eastAsia="cs-CZ"/>
        </w:rPr>
        <w:t>neurovývojových</w:t>
      </w:r>
      <w:proofErr w:type="spellEnd"/>
      <w:r w:rsidRPr="00CC68A7">
        <w:rPr>
          <w:rFonts w:ascii="Arial" w:eastAsia="Times New Roman" w:hAnsi="Arial" w:cs="Arial"/>
          <w:color w:val="333333"/>
          <w:lang w:eastAsia="cs-CZ"/>
        </w:rPr>
        <w:t xml:space="preserve"> poruch, kterou v lednu t.r. obhájila na 1. LF UK v doktorském studijním programu Lékařská psychologie a psychopatologie. V letech 2016-2019 se zúčastnila víceoborového výzkumu s 2. LF UK a Fakultní nemocnicí Motol s názvem Neuroanatomický podklad sociálních a jazykových deficitů: </w:t>
      </w:r>
      <w:proofErr w:type="spellStart"/>
      <w:r w:rsidRPr="00CC68A7">
        <w:rPr>
          <w:rFonts w:ascii="Arial" w:eastAsia="Times New Roman" w:hAnsi="Arial" w:cs="Arial"/>
          <w:color w:val="333333"/>
          <w:lang w:eastAsia="cs-CZ"/>
        </w:rPr>
        <w:t>neurozobrazení</w:t>
      </w:r>
      <w:proofErr w:type="spellEnd"/>
      <w:r w:rsidRPr="00CC68A7">
        <w:rPr>
          <w:rFonts w:ascii="Arial" w:eastAsia="Times New Roman" w:hAnsi="Arial" w:cs="Arial"/>
          <w:color w:val="333333"/>
          <w:lang w:eastAsia="cs-CZ"/>
        </w:rPr>
        <w:t xml:space="preserve"> a psychopatologie u </w:t>
      </w:r>
      <w:proofErr w:type="spellStart"/>
      <w:r w:rsidRPr="00CC68A7">
        <w:rPr>
          <w:rFonts w:ascii="Arial" w:eastAsia="Times New Roman" w:hAnsi="Arial" w:cs="Arial"/>
          <w:color w:val="333333"/>
          <w:lang w:eastAsia="cs-CZ"/>
        </w:rPr>
        <w:t>neurovývojových</w:t>
      </w:r>
      <w:proofErr w:type="spellEnd"/>
      <w:r w:rsidRPr="00CC68A7">
        <w:rPr>
          <w:rFonts w:ascii="Arial" w:eastAsia="Times New Roman" w:hAnsi="Arial" w:cs="Arial"/>
          <w:color w:val="333333"/>
          <w:lang w:eastAsia="cs-CZ"/>
        </w:rPr>
        <w:t xml:space="preserve"> (poruchy autistického spektra a vývojová dysfázie), který obdržel od Agentury pro zdravotnický výzkum ocenění „vynikající výsledky řešení projektu za rok 2019“. </w:t>
      </w:r>
      <w:r w:rsidR="00565A4E" w:rsidRPr="00CC68A7">
        <w:rPr>
          <w:rFonts w:ascii="Arial" w:eastAsia="Times New Roman" w:hAnsi="Arial" w:cs="Arial"/>
          <w:color w:val="333333"/>
          <w:lang w:eastAsia="cs-CZ"/>
        </w:rPr>
        <w:t xml:space="preserve">lékařství v oblasti dětské a dorostové psychiatrie a pro ministerstvo zdravotnictví metodického pokynu týkajícího se ADHD), ale je také vedoucí české skupiny International </w:t>
      </w:r>
      <w:proofErr w:type="spellStart"/>
      <w:r w:rsidR="00565A4E" w:rsidRPr="00CC68A7">
        <w:rPr>
          <w:rFonts w:ascii="Arial" w:eastAsia="Times New Roman" w:hAnsi="Arial" w:cs="Arial"/>
          <w:color w:val="333333"/>
          <w:lang w:eastAsia="cs-CZ"/>
        </w:rPr>
        <w:t>group</w:t>
      </w:r>
      <w:proofErr w:type="spellEnd"/>
      <w:r w:rsidR="00565A4E" w:rsidRPr="00CC68A7">
        <w:rPr>
          <w:rFonts w:ascii="Arial" w:eastAsia="Times New Roman" w:hAnsi="Arial" w:cs="Arial"/>
          <w:color w:val="333333"/>
          <w:lang w:eastAsia="cs-CZ"/>
        </w:rPr>
        <w:t xml:space="preserve"> </w:t>
      </w:r>
      <w:proofErr w:type="spellStart"/>
      <w:r w:rsidR="00565A4E" w:rsidRPr="00CC68A7">
        <w:rPr>
          <w:rFonts w:ascii="Arial" w:eastAsia="Times New Roman" w:hAnsi="Arial" w:cs="Arial"/>
          <w:color w:val="333333"/>
          <w:lang w:eastAsia="cs-CZ"/>
        </w:rPr>
        <w:t>for</w:t>
      </w:r>
      <w:proofErr w:type="spellEnd"/>
      <w:r w:rsidR="00565A4E" w:rsidRPr="00CC68A7">
        <w:rPr>
          <w:rFonts w:ascii="Arial" w:eastAsia="Times New Roman" w:hAnsi="Arial" w:cs="Arial"/>
          <w:color w:val="333333"/>
          <w:lang w:eastAsia="cs-CZ"/>
        </w:rPr>
        <w:t xml:space="preserve"> lithium study (IGSLI), členem Mezinárodní skupiny pro prevenci </w:t>
      </w:r>
      <w:proofErr w:type="spellStart"/>
      <w:r w:rsidR="00565A4E" w:rsidRPr="00CC68A7">
        <w:rPr>
          <w:rFonts w:ascii="Arial" w:eastAsia="Times New Roman" w:hAnsi="Arial" w:cs="Arial"/>
          <w:color w:val="333333"/>
          <w:lang w:eastAsia="cs-CZ"/>
        </w:rPr>
        <w:t>suicidality</w:t>
      </w:r>
      <w:proofErr w:type="spellEnd"/>
      <w:r w:rsidR="00565A4E" w:rsidRPr="00CC68A7">
        <w:rPr>
          <w:rFonts w:ascii="Arial" w:eastAsia="Times New Roman" w:hAnsi="Arial" w:cs="Arial"/>
          <w:color w:val="333333"/>
          <w:lang w:eastAsia="cs-CZ"/>
        </w:rPr>
        <w:t xml:space="preserve"> u psychotických poruch (</w:t>
      </w:r>
      <w:proofErr w:type="spellStart"/>
      <w:r w:rsidR="00565A4E" w:rsidRPr="00CC68A7">
        <w:rPr>
          <w:rFonts w:ascii="Arial" w:eastAsia="Times New Roman" w:hAnsi="Arial" w:cs="Arial"/>
          <w:color w:val="333333"/>
          <w:lang w:eastAsia="cs-CZ"/>
        </w:rPr>
        <w:t>InterSePT</w:t>
      </w:r>
      <w:proofErr w:type="spellEnd"/>
      <w:r w:rsidR="00565A4E" w:rsidRPr="00CC68A7">
        <w:rPr>
          <w:rFonts w:ascii="Arial" w:eastAsia="Times New Roman" w:hAnsi="Arial" w:cs="Arial"/>
          <w:color w:val="333333"/>
          <w:lang w:eastAsia="cs-CZ"/>
        </w:rPr>
        <w:t xml:space="preserve">), EUNETHYDIS (mezinárodní skupina pro výzkum ADHD). </w:t>
      </w:r>
    </w:p>
    <w:p w14:paraId="6CE2E598" w14:textId="77777777" w:rsidR="00565A4E" w:rsidRPr="00565A4E" w:rsidRDefault="00565A4E" w:rsidP="00501610">
      <w:pPr>
        <w:spacing w:after="0" w:line="383" w:lineRule="atLeast"/>
        <w:rPr>
          <w:rFonts w:ascii="Arial" w:eastAsia="Times New Roman" w:hAnsi="Arial" w:cs="Arial"/>
          <w:color w:val="333333"/>
          <w:lang w:eastAsia="cs-CZ"/>
        </w:rPr>
      </w:pPr>
    </w:p>
    <w:p w14:paraId="3CA783FA" w14:textId="2E457E0A" w:rsidR="00565A4E" w:rsidRPr="00565A4E" w:rsidRDefault="00565A4E" w:rsidP="00501610">
      <w:pPr>
        <w:pBdr>
          <w:bottom w:val="single" w:sz="6" w:space="1" w:color="auto"/>
        </w:pBdr>
        <w:spacing w:after="0" w:line="383" w:lineRule="atLeast"/>
        <w:rPr>
          <w:rFonts w:ascii="Arial" w:hAnsi="Arial" w:cs="Arial"/>
          <w:color w:val="333333"/>
        </w:rPr>
      </w:pPr>
      <w:r w:rsidRPr="00565A4E">
        <w:rPr>
          <w:rFonts w:ascii="Arial" w:hAnsi="Arial" w:cs="Arial"/>
          <w:color w:val="333333"/>
        </w:rPr>
        <w:t xml:space="preserve">Publikační </w:t>
      </w:r>
      <w:r w:rsidR="00CC68A7">
        <w:rPr>
          <w:rFonts w:ascii="Arial" w:hAnsi="Arial" w:cs="Arial"/>
          <w:color w:val="333333"/>
        </w:rPr>
        <w:t>a další odborná činnost</w:t>
      </w:r>
    </w:p>
    <w:p w14:paraId="54A24A40" w14:textId="099E3935" w:rsidR="00CC68A7" w:rsidRDefault="00501610" w:rsidP="00CC68A7">
      <w:pPr>
        <w:spacing w:line="360" w:lineRule="auto"/>
        <w:jc w:val="both"/>
        <w:rPr>
          <w:rFonts w:ascii="Arial" w:eastAsia="Times New Roman" w:hAnsi="Arial" w:cs="Arial"/>
          <w:color w:val="333333"/>
          <w:lang w:eastAsia="cs-CZ"/>
        </w:rPr>
      </w:pPr>
      <w:r w:rsidRPr="00565A4E">
        <w:rPr>
          <w:rFonts w:ascii="Arial" w:eastAsia="Times New Roman" w:hAnsi="Arial" w:cs="Arial"/>
          <w:color w:val="333333"/>
          <w:lang w:eastAsia="cs-CZ"/>
        </w:rPr>
        <w:br/>
      </w:r>
      <w:r w:rsidR="00CC68A7" w:rsidRPr="00CC68A7">
        <w:rPr>
          <w:rFonts w:ascii="Arial" w:eastAsia="Times New Roman" w:hAnsi="Arial" w:cs="Arial"/>
          <w:color w:val="333333"/>
          <w:lang w:eastAsia="cs-CZ"/>
        </w:rPr>
        <w:t>Je spoluautorkou stávající učebnice klinické logopedie a soudní znalkyně.</w:t>
      </w:r>
    </w:p>
    <w:p w14:paraId="408F0327" w14:textId="77777777" w:rsidR="00AD6DA6" w:rsidRPr="00AD6DA6" w:rsidRDefault="00AD6DA6" w:rsidP="00AD6DA6">
      <w:pPr>
        <w:shd w:val="clear" w:color="auto" w:fill="FFFFFF"/>
        <w:spacing w:line="360" w:lineRule="auto"/>
        <w:contextualSpacing/>
        <w:jc w:val="both"/>
        <w:rPr>
          <w:rFonts w:ascii="Times New Roman" w:eastAsia="Calibri" w:hAnsi="Times New Roman" w:cs="Times New Roman"/>
          <w:color w:val="333333"/>
          <w:sz w:val="24"/>
          <w:szCs w:val="24"/>
        </w:rPr>
      </w:pPr>
      <w:r w:rsidRPr="00AD6DA6">
        <w:rPr>
          <w:rFonts w:ascii="Times New Roman" w:eastAsia="Times New Roman" w:hAnsi="Times New Roman" w:cs="Times New Roman"/>
          <w:kern w:val="36"/>
          <w:sz w:val="24"/>
          <w:szCs w:val="24"/>
          <w:lang w:eastAsia="cs-CZ"/>
        </w:rPr>
        <w:lastRenderedPageBreak/>
        <w:t xml:space="preserve">Pospíšilová L, Hrdlička M, Komárek V. Vývojová dysfázie – funkční a strukturální korelace. </w:t>
      </w:r>
      <w:r w:rsidRPr="00AD6DA6">
        <w:rPr>
          <w:rFonts w:ascii="Times New Roman" w:eastAsia="Calibri" w:hAnsi="Times New Roman" w:cs="Times New Roman"/>
          <w:sz w:val="24"/>
          <w:szCs w:val="24"/>
        </w:rPr>
        <w:t> </w:t>
      </w:r>
      <w:proofErr w:type="spellStart"/>
      <w:r w:rsidRPr="00AD6DA6">
        <w:rPr>
          <w:rFonts w:ascii="Calibri" w:eastAsia="Calibri" w:hAnsi="Calibri" w:cs="Times New Roman"/>
        </w:rPr>
        <w:fldChar w:fldCharType="begin"/>
      </w:r>
      <w:r w:rsidRPr="00AD6DA6">
        <w:rPr>
          <w:rFonts w:ascii="Calibri" w:eastAsia="Calibri" w:hAnsi="Calibri" w:cs="Times New Roman"/>
        </w:rPr>
        <w:instrText xml:space="preserve"> HYPERLINK "https://www.csnn.eu/casopisy/ceska-slovenska-neurologie/archiv-cisel/2021-3-10" \o "Česká a slovenská neurologie a neurochirurgie 3/2021" </w:instrText>
      </w:r>
      <w:r w:rsidRPr="00AD6DA6">
        <w:rPr>
          <w:rFonts w:ascii="Calibri" w:eastAsia="Calibri" w:hAnsi="Calibri" w:cs="Times New Roman"/>
        </w:rPr>
        <w:fldChar w:fldCharType="separate"/>
      </w:r>
      <w:r w:rsidRPr="00AD6DA6">
        <w:rPr>
          <w:rFonts w:ascii="Times New Roman" w:eastAsia="Calibri" w:hAnsi="Times New Roman" w:cs="Times New Roman"/>
          <w:i/>
          <w:iCs/>
          <w:sz w:val="24"/>
          <w:szCs w:val="24"/>
        </w:rPr>
        <w:t>Cesk</w:t>
      </w:r>
      <w:proofErr w:type="spellEnd"/>
      <w:r w:rsidRPr="00AD6DA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Slov </w:t>
      </w:r>
      <w:proofErr w:type="spellStart"/>
      <w:r w:rsidRPr="00AD6DA6">
        <w:rPr>
          <w:rFonts w:ascii="Times New Roman" w:eastAsia="Calibri" w:hAnsi="Times New Roman" w:cs="Times New Roman"/>
          <w:i/>
          <w:iCs/>
          <w:sz w:val="24"/>
          <w:szCs w:val="24"/>
        </w:rPr>
        <w:t>Neurol</w:t>
      </w:r>
      <w:proofErr w:type="spellEnd"/>
      <w:r w:rsidRPr="00AD6DA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N</w:t>
      </w:r>
      <w:r w:rsidRPr="00AD6DA6">
        <w:rPr>
          <w:rFonts w:ascii="Times New Roman" w:eastAsia="Calibri" w:hAnsi="Times New Roman" w:cs="Times New Roman"/>
          <w:sz w:val="24"/>
          <w:szCs w:val="24"/>
        </w:rPr>
        <w:t xml:space="preserve"> 2021; 84/117(3): 237-244</w:t>
      </w:r>
      <w:r w:rsidRPr="00AD6DA6">
        <w:rPr>
          <w:rFonts w:ascii="Calibri" w:eastAsia="Calibri" w:hAnsi="Calibri" w:cs="Times New Roman"/>
        </w:rPr>
        <w:fldChar w:fldCharType="end"/>
      </w:r>
      <w:r w:rsidRPr="00AD6DA6">
        <w:rPr>
          <w:rFonts w:ascii="Times New Roman" w:eastAsia="Calibri" w:hAnsi="Times New Roman" w:cs="Times New Roman"/>
          <w:sz w:val="24"/>
          <w:szCs w:val="24"/>
        </w:rPr>
        <w:t>.</w:t>
      </w:r>
      <w:r w:rsidRPr="00AD6DA6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 /IF 0,350</w:t>
      </w:r>
    </w:p>
    <w:p w14:paraId="4978C6E9" w14:textId="77777777" w:rsidR="00AD6DA6" w:rsidRPr="00AD6DA6" w:rsidRDefault="00AD6DA6" w:rsidP="00AD6DA6">
      <w:pPr>
        <w:shd w:val="clear" w:color="auto" w:fill="FFFFFF"/>
        <w:spacing w:line="360" w:lineRule="auto"/>
        <w:contextualSpacing/>
        <w:jc w:val="both"/>
        <w:rPr>
          <w:rFonts w:ascii="Times New Roman" w:eastAsia="Calibri" w:hAnsi="Times New Roman" w:cs="Times New Roman"/>
          <w:kern w:val="36"/>
          <w:sz w:val="24"/>
          <w:szCs w:val="24"/>
          <w:lang w:eastAsia="cs-CZ"/>
        </w:rPr>
      </w:pPr>
    </w:p>
    <w:p w14:paraId="3973A705" w14:textId="77777777" w:rsidR="00AD6DA6" w:rsidRPr="00AD6DA6" w:rsidRDefault="00AD6DA6" w:rsidP="00AD6DA6">
      <w:pPr>
        <w:shd w:val="clear" w:color="auto" w:fill="FFFFFF"/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CFCFC"/>
        </w:rPr>
      </w:pPr>
      <w:r w:rsidRPr="00AD6DA6">
        <w:rPr>
          <w:rFonts w:ascii="Times New Roman" w:eastAsia="Calibri" w:hAnsi="Times New Roman" w:cs="Times New Roman"/>
          <w:sz w:val="24"/>
          <w:szCs w:val="24"/>
          <w:shd w:val="clear" w:color="auto" w:fill="FCFCFC"/>
        </w:rPr>
        <w:t xml:space="preserve">Hrdlička M, Šanda J, Urbánek T, Kudr M, Dudová I, </w:t>
      </w:r>
      <w:proofErr w:type="spellStart"/>
      <w:r w:rsidRPr="00AD6DA6">
        <w:rPr>
          <w:rFonts w:ascii="Times New Roman" w:eastAsia="Calibri" w:hAnsi="Times New Roman" w:cs="Times New Roman"/>
          <w:sz w:val="24"/>
          <w:szCs w:val="24"/>
          <w:shd w:val="clear" w:color="auto" w:fill="FCFCFC"/>
        </w:rPr>
        <w:t>Kicková</w:t>
      </w:r>
      <w:proofErr w:type="spellEnd"/>
      <w:r w:rsidRPr="00AD6DA6">
        <w:rPr>
          <w:rFonts w:ascii="Times New Roman" w:eastAsia="Calibri" w:hAnsi="Times New Roman" w:cs="Times New Roman"/>
          <w:sz w:val="24"/>
          <w:szCs w:val="24"/>
          <w:shd w:val="clear" w:color="auto" w:fill="FCFCFC"/>
        </w:rPr>
        <w:t xml:space="preserve"> Š, Pospíšilová L, </w:t>
      </w:r>
      <w:proofErr w:type="spellStart"/>
      <w:r w:rsidRPr="00AD6DA6">
        <w:rPr>
          <w:rFonts w:ascii="Times New Roman" w:eastAsia="Calibri" w:hAnsi="Times New Roman" w:cs="Times New Roman"/>
          <w:sz w:val="24"/>
          <w:szCs w:val="24"/>
          <w:shd w:val="clear" w:color="auto" w:fill="FCFCFC"/>
        </w:rPr>
        <w:t>Mohaplová</w:t>
      </w:r>
      <w:proofErr w:type="spellEnd"/>
      <w:r w:rsidRPr="00AD6DA6">
        <w:rPr>
          <w:rFonts w:ascii="Times New Roman" w:eastAsia="Calibri" w:hAnsi="Times New Roman" w:cs="Times New Roman"/>
          <w:sz w:val="24"/>
          <w:szCs w:val="24"/>
          <w:shd w:val="clear" w:color="auto" w:fill="FCFCFC"/>
        </w:rPr>
        <w:t xml:space="preserve"> M, </w:t>
      </w:r>
      <w:proofErr w:type="spellStart"/>
      <w:r w:rsidRPr="00AD6DA6">
        <w:rPr>
          <w:rFonts w:ascii="Times New Roman" w:eastAsia="Calibri" w:hAnsi="Times New Roman" w:cs="Times New Roman"/>
          <w:sz w:val="24"/>
          <w:szCs w:val="24"/>
          <w:shd w:val="clear" w:color="auto" w:fill="FCFCFC"/>
        </w:rPr>
        <w:t>Maulisová</w:t>
      </w:r>
      <w:proofErr w:type="spellEnd"/>
      <w:r w:rsidRPr="00AD6DA6">
        <w:rPr>
          <w:rFonts w:ascii="Times New Roman" w:eastAsia="Calibri" w:hAnsi="Times New Roman" w:cs="Times New Roman"/>
          <w:sz w:val="24"/>
          <w:szCs w:val="24"/>
          <w:shd w:val="clear" w:color="auto" w:fill="FCFCFC"/>
        </w:rPr>
        <w:t xml:space="preserve"> A, </w:t>
      </w:r>
      <w:proofErr w:type="spellStart"/>
      <w:r w:rsidRPr="00AD6DA6">
        <w:rPr>
          <w:rFonts w:ascii="Times New Roman" w:eastAsia="Calibri" w:hAnsi="Times New Roman" w:cs="Times New Roman"/>
          <w:sz w:val="24"/>
          <w:szCs w:val="24"/>
          <w:shd w:val="clear" w:color="auto" w:fill="FCFCFC"/>
        </w:rPr>
        <w:t>Kršek</w:t>
      </w:r>
      <w:proofErr w:type="spellEnd"/>
      <w:r w:rsidRPr="00AD6DA6">
        <w:rPr>
          <w:rFonts w:ascii="Times New Roman" w:eastAsia="Calibri" w:hAnsi="Times New Roman" w:cs="Times New Roman"/>
          <w:sz w:val="24"/>
          <w:szCs w:val="24"/>
          <w:shd w:val="clear" w:color="auto" w:fill="FCFCFC"/>
        </w:rPr>
        <w:t xml:space="preserve"> P, Kynčl M, Blatný M, Komárek V. </w:t>
      </w:r>
      <w:proofErr w:type="spellStart"/>
      <w:r w:rsidRPr="00AD6DA6">
        <w:rPr>
          <w:rFonts w:ascii="Times New Roman" w:eastAsia="Calibri" w:hAnsi="Times New Roman" w:cs="Times New Roman"/>
          <w:sz w:val="24"/>
          <w:szCs w:val="24"/>
          <w:shd w:val="clear" w:color="auto" w:fill="FCFCFC"/>
        </w:rPr>
        <w:t>Diffusion</w:t>
      </w:r>
      <w:proofErr w:type="spellEnd"/>
      <w:r w:rsidRPr="00AD6DA6">
        <w:rPr>
          <w:rFonts w:ascii="Times New Roman" w:eastAsia="Calibri" w:hAnsi="Times New Roman" w:cs="Times New Roman"/>
          <w:sz w:val="24"/>
          <w:szCs w:val="24"/>
          <w:shd w:val="clear" w:color="auto" w:fill="FCFCFC"/>
        </w:rPr>
        <w:t xml:space="preserve"> tensor </w:t>
      </w:r>
      <w:proofErr w:type="spellStart"/>
      <w:r w:rsidRPr="00AD6DA6">
        <w:rPr>
          <w:rFonts w:ascii="Times New Roman" w:eastAsia="Calibri" w:hAnsi="Times New Roman" w:cs="Times New Roman"/>
          <w:sz w:val="24"/>
          <w:szCs w:val="24"/>
          <w:shd w:val="clear" w:color="auto" w:fill="FCFCFC"/>
        </w:rPr>
        <w:t>imaging</w:t>
      </w:r>
      <w:proofErr w:type="spellEnd"/>
      <w:r w:rsidRPr="00AD6DA6">
        <w:rPr>
          <w:rFonts w:ascii="Times New Roman" w:eastAsia="Calibri" w:hAnsi="Times New Roman" w:cs="Times New Roman"/>
          <w:sz w:val="24"/>
          <w:szCs w:val="24"/>
          <w:shd w:val="clear" w:color="auto" w:fill="FCFCFC"/>
        </w:rPr>
        <w:t xml:space="preserve"> and </w:t>
      </w:r>
      <w:proofErr w:type="spellStart"/>
      <w:r w:rsidRPr="00AD6DA6">
        <w:rPr>
          <w:rFonts w:ascii="Times New Roman" w:eastAsia="Calibri" w:hAnsi="Times New Roman" w:cs="Times New Roman"/>
          <w:sz w:val="24"/>
          <w:szCs w:val="24"/>
          <w:shd w:val="clear" w:color="auto" w:fill="FCFCFC"/>
        </w:rPr>
        <w:t>tractography</w:t>
      </w:r>
      <w:proofErr w:type="spellEnd"/>
      <w:r w:rsidRPr="00AD6DA6">
        <w:rPr>
          <w:rFonts w:ascii="Times New Roman" w:eastAsia="Calibri" w:hAnsi="Times New Roman" w:cs="Times New Roman"/>
          <w:sz w:val="24"/>
          <w:szCs w:val="24"/>
          <w:shd w:val="clear" w:color="auto" w:fill="FCFCFC"/>
        </w:rPr>
        <w:t xml:space="preserve"> in </w:t>
      </w:r>
      <w:proofErr w:type="spellStart"/>
      <w:r w:rsidRPr="00AD6DA6">
        <w:rPr>
          <w:rFonts w:ascii="Times New Roman" w:eastAsia="Calibri" w:hAnsi="Times New Roman" w:cs="Times New Roman"/>
          <w:sz w:val="24"/>
          <w:szCs w:val="24"/>
          <w:shd w:val="clear" w:color="auto" w:fill="FCFCFC"/>
        </w:rPr>
        <w:t>autistic</w:t>
      </w:r>
      <w:proofErr w:type="spellEnd"/>
      <w:r w:rsidRPr="00AD6DA6">
        <w:rPr>
          <w:rFonts w:ascii="Times New Roman" w:eastAsia="Calibri" w:hAnsi="Times New Roman" w:cs="Times New Roman"/>
          <w:sz w:val="24"/>
          <w:szCs w:val="24"/>
          <w:shd w:val="clear" w:color="auto" w:fill="FCFCFC"/>
        </w:rPr>
        <w:t xml:space="preserve">, </w:t>
      </w:r>
      <w:proofErr w:type="spellStart"/>
      <w:r w:rsidRPr="00AD6DA6">
        <w:rPr>
          <w:rFonts w:ascii="Times New Roman" w:eastAsia="Calibri" w:hAnsi="Times New Roman" w:cs="Times New Roman"/>
          <w:sz w:val="24"/>
          <w:szCs w:val="24"/>
          <w:shd w:val="clear" w:color="auto" w:fill="FCFCFC"/>
        </w:rPr>
        <w:t>dysphasic</w:t>
      </w:r>
      <w:proofErr w:type="spellEnd"/>
      <w:r w:rsidRPr="00AD6DA6">
        <w:rPr>
          <w:rFonts w:ascii="Times New Roman" w:eastAsia="Calibri" w:hAnsi="Times New Roman" w:cs="Times New Roman"/>
          <w:sz w:val="24"/>
          <w:szCs w:val="24"/>
          <w:shd w:val="clear" w:color="auto" w:fill="FCFCFC"/>
        </w:rPr>
        <w:t xml:space="preserve">, and </w:t>
      </w:r>
      <w:proofErr w:type="spellStart"/>
      <w:r w:rsidRPr="00AD6DA6">
        <w:rPr>
          <w:rFonts w:ascii="Times New Roman" w:eastAsia="Calibri" w:hAnsi="Times New Roman" w:cs="Times New Roman"/>
          <w:sz w:val="24"/>
          <w:szCs w:val="24"/>
          <w:shd w:val="clear" w:color="auto" w:fill="FCFCFC"/>
        </w:rPr>
        <w:t>healthy</w:t>
      </w:r>
      <w:proofErr w:type="spellEnd"/>
      <w:r w:rsidRPr="00AD6DA6">
        <w:rPr>
          <w:rFonts w:ascii="Times New Roman" w:eastAsia="Calibri" w:hAnsi="Times New Roman" w:cs="Times New Roman"/>
          <w:sz w:val="24"/>
          <w:szCs w:val="24"/>
          <w:shd w:val="clear" w:color="auto" w:fill="FCFCFC"/>
        </w:rPr>
        <w:t xml:space="preserve"> </w:t>
      </w:r>
      <w:proofErr w:type="spellStart"/>
      <w:r w:rsidRPr="00AD6DA6">
        <w:rPr>
          <w:rFonts w:ascii="Times New Roman" w:eastAsia="Calibri" w:hAnsi="Times New Roman" w:cs="Times New Roman"/>
          <w:sz w:val="24"/>
          <w:szCs w:val="24"/>
          <w:shd w:val="clear" w:color="auto" w:fill="FCFCFC"/>
        </w:rPr>
        <w:t>control</w:t>
      </w:r>
      <w:proofErr w:type="spellEnd"/>
      <w:r w:rsidRPr="00AD6DA6">
        <w:rPr>
          <w:rFonts w:ascii="Times New Roman" w:eastAsia="Calibri" w:hAnsi="Times New Roman" w:cs="Times New Roman"/>
          <w:sz w:val="24"/>
          <w:szCs w:val="24"/>
          <w:shd w:val="clear" w:color="auto" w:fill="FCFCFC"/>
        </w:rPr>
        <w:t xml:space="preserve"> </w:t>
      </w:r>
      <w:proofErr w:type="spellStart"/>
      <w:r w:rsidRPr="00AD6DA6">
        <w:rPr>
          <w:rFonts w:ascii="Times New Roman" w:eastAsia="Calibri" w:hAnsi="Times New Roman" w:cs="Times New Roman"/>
          <w:sz w:val="24"/>
          <w:szCs w:val="24"/>
          <w:shd w:val="clear" w:color="auto" w:fill="FCFCFC"/>
        </w:rPr>
        <w:t>children</w:t>
      </w:r>
      <w:proofErr w:type="spellEnd"/>
      <w:r w:rsidRPr="00AD6DA6">
        <w:rPr>
          <w:rFonts w:ascii="Times New Roman" w:eastAsia="Calibri" w:hAnsi="Times New Roman" w:cs="Times New Roman"/>
          <w:sz w:val="24"/>
          <w:szCs w:val="24"/>
          <w:shd w:val="clear" w:color="auto" w:fill="FCFCFC"/>
        </w:rPr>
        <w:t xml:space="preserve">. </w:t>
      </w:r>
      <w:r w:rsidRPr="00AD6DA6">
        <w:rPr>
          <w:rFonts w:ascii="Times New Roman" w:eastAsia="Calibri" w:hAnsi="Times New Roman" w:cs="Times New Roman"/>
          <w:i/>
          <w:iCs/>
          <w:sz w:val="24"/>
          <w:szCs w:val="24"/>
          <w:shd w:val="clear" w:color="auto" w:fill="FCFCFC"/>
        </w:rPr>
        <w:t xml:space="preserve">Neuropsychiatr Dis </w:t>
      </w:r>
      <w:proofErr w:type="spellStart"/>
      <w:r w:rsidRPr="00AD6DA6">
        <w:rPr>
          <w:rFonts w:ascii="Times New Roman" w:eastAsia="Calibri" w:hAnsi="Times New Roman" w:cs="Times New Roman"/>
          <w:i/>
          <w:iCs/>
          <w:sz w:val="24"/>
          <w:szCs w:val="24"/>
          <w:shd w:val="clear" w:color="auto" w:fill="FCFCFC"/>
        </w:rPr>
        <w:t>Treat</w:t>
      </w:r>
      <w:proofErr w:type="spellEnd"/>
      <w:r w:rsidRPr="00AD6DA6">
        <w:rPr>
          <w:rFonts w:ascii="Times New Roman" w:eastAsia="Calibri" w:hAnsi="Times New Roman" w:cs="Times New Roman"/>
          <w:sz w:val="24"/>
          <w:szCs w:val="24"/>
          <w:shd w:val="clear" w:color="auto" w:fill="FCFCFC"/>
        </w:rPr>
        <w:t xml:space="preserve"> 2019; 15(3): 2843-2852. /IF 2,157</w:t>
      </w:r>
    </w:p>
    <w:p w14:paraId="24DB4482" w14:textId="77777777" w:rsidR="00AD6DA6" w:rsidRPr="00AD6DA6" w:rsidRDefault="00AD6DA6" w:rsidP="00AD6DA6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BFBFB"/>
        </w:rPr>
      </w:pPr>
    </w:p>
    <w:p w14:paraId="0ADFF2F7" w14:textId="77777777" w:rsidR="00AD6DA6" w:rsidRPr="00AD6DA6" w:rsidRDefault="00AD6DA6" w:rsidP="00AD6DA6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6DA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BFBFB"/>
        </w:rPr>
        <w:t xml:space="preserve">Pospíšilová L. Vývojová dysfázie současnosti. </w:t>
      </w:r>
      <w:r w:rsidRPr="00AD6DA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Listy klinické logopedie </w:t>
      </w:r>
      <w:r w:rsidRPr="00AD6DA6">
        <w:rPr>
          <w:rFonts w:ascii="Times New Roman" w:eastAsia="Calibri" w:hAnsi="Times New Roman" w:cs="Times New Roman"/>
          <w:color w:val="000000"/>
          <w:sz w:val="24"/>
          <w:szCs w:val="24"/>
        </w:rPr>
        <w:t>2019; 3(1): 48-54.</w:t>
      </w:r>
    </w:p>
    <w:p w14:paraId="4C78A900" w14:textId="77777777" w:rsidR="00AD6DA6" w:rsidRPr="00AD6DA6" w:rsidRDefault="00AD6DA6" w:rsidP="00AD6DA6">
      <w:pPr>
        <w:shd w:val="clear" w:color="auto" w:fill="FFFFFF"/>
        <w:spacing w:line="360" w:lineRule="auto"/>
        <w:contextualSpacing/>
        <w:jc w:val="both"/>
        <w:rPr>
          <w:rFonts w:ascii="Times New Roman" w:eastAsia="Calibri" w:hAnsi="Times New Roman" w:cs="Times New Roman"/>
          <w:kern w:val="36"/>
          <w:sz w:val="24"/>
          <w:szCs w:val="24"/>
          <w:lang w:eastAsia="cs-CZ"/>
        </w:rPr>
      </w:pPr>
      <w:bookmarkStart w:id="0" w:name="_Hlk84674345"/>
      <w:r w:rsidRPr="00AD6DA6">
        <w:rPr>
          <w:rFonts w:ascii="Times New Roman" w:eastAsia="Times New Roman" w:hAnsi="Times New Roman" w:cs="Times New Roman"/>
          <w:bCs/>
          <w:sz w:val="24"/>
          <w:szCs w:val="24"/>
        </w:rPr>
        <w:t xml:space="preserve">Kapitoly v knize Neubauer K et al. </w:t>
      </w:r>
      <w:r w:rsidRPr="00AD6DA6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Kompendium klinické logopedie.</w:t>
      </w:r>
      <w:r w:rsidRPr="00AD6DA6">
        <w:rPr>
          <w:rFonts w:ascii="Times New Roman" w:eastAsia="Times New Roman" w:hAnsi="Times New Roman" w:cs="Times New Roman"/>
          <w:bCs/>
          <w:sz w:val="24"/>
          <w:szCs w:val="24"/>
        </w:rPr>
        <w:t xml:space="preserve"> Praha: Portál, 2018</w:t>
      </w:r>
    </w:p>
    <w:bookmarkEnd w:id="0"/>
    <w:p w14:paraId="4BF8327A" w14:textId="77777777" w:rsidR="00AD6DA6" w:rsidRPr="00AD6DA6" w:rsidRDefault="00AD6DA6" w:rsidP="00AD6DA6">
      <w:pPr>
        <w:numPr>
          <w:ilvl w:val="0"/>
          <w:numId w:val="3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36"/>
          <w:sz w:val="24"/>
          <w:szCs w:val="24"/>
          <w:lang w:eastAsia="cs-CZ"/>
        </w:rPr>
      </w:pPr>
      <w:r w:rsidRPr="00AD6DA6">
        <w:rPr>
          <w:rFonts w:ascii="Times New Roman" w:eastAsia="Times New Roman" w:hAnsi="Times New Roman" w:cs="Times New Roman"/>
          <w:bCs/>
          <w:sz w:val="24"/>
          <w:szCs w:val="24"/>
        </w:rPr>
        <w:t>Opožděný vývoj řeči 268-282</w:t>
      </w:r>
    </w:p>
    <w:p w14:paraId="0BB5451F" w14:textId="77777777" w:rsidR="00AD6DA6" w:rsidRPr="00AD6DA6" w:rsidRDefault="00AD6DA6" w:rsidP="00AD6DA6">
      <w:pPr>
        <w:numPr>
          <w:ilvl w:val="0"/>
          <w:numId w:val="3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36"/>
          <w:sz w:val="24"/>
          <w:szCs w:val="24"/>
          <w:lang w:eastAsia="cs-CZ"/>
        </w:rPr>
      </w:pPr>
      <w:r w:rsidRPr="00AD6DA6">
        <w:rPr>
          <w:rFonts w:ascii="Times New Roman" w:eastAsia="Times New Roman" w:hAnsi="Times New Roman" w:cs="Times New Roman"/>
          <w:bCs/>
          <w:sz w:val="24"/>
          <w:szCs w:val="24"/>
        </w:rPr>
        <w:t>Vývojová dysfázie 283-315</w:t>
      </w:r>
    </w:p>
    <w:p w14:paraId="44295EB9" w14:textId="77777777" w:rsidR="00AD6DA6" w:rsidRPr="00AD6DA6" w:rsidRDefault="00AD6DA6" w:rsidP="00AD6DA6">
      <w:pPr>
        <w:numPr>
          <w:ilvl w:val="0"/>
          <w:numId w:val="3"/>
        </w:numPr>
        <w:shd w:val="clear" w:color="auto" w:fill="FFFFFF"/>
        <w:spacing w:after="200" w:line="360" w:lineRule="auto"/>
        <w:contextualSpacing/>
        <w:jc w:val="both"/>
        <w:rPr>
          <w:rFonts w:ascii="Times New Roman" w:eastAsia="Calibri" w:hAnsi="Times New Roman" w:cs="Times New Roman"/>
          <w:kern w:val="36"/>
          <w:sz w:val="24"/>
          <w:szCs w:val="24"/>
          <w:lang w:eastAsia="cs-CZ"/>
        </w:rPr>
      </w:pPr>
      <w:r w:rsidRPr="00AD6DA6">
        <w:rPr>
          <w:rFonts w:ascii="Times New Roman" w:eastAsia="Times New Roman" w:hAnsi="Times New Roman" w:cs="Times New Roman"/>
          <w:bCs/>
          <w:sz w:val="24"/>
          <w:szCs w:val="24"/>
        </w:rPr>
        <w:t xml:space="preserve">Vývojová koktavost 372-390 </w:t>
      </w:r>
    </w:p>
    <w:p w14:paraId="0223BC59" w14:textId="77777777" w:rsidR="00AD6DA6" w:rsidRPr="00AD6DA6" w:rsidRDefault="00AD6DA6" w:rsidP="00AD6DA6">
      <w:pPr>
        <w:numPr>
          <w:ilvl w:val="0"/>
          <w:numId w:val="3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36"/>
          <w:sz w:val="24"/>
          <w:szCs w:val="24"/>
          <w:lang w:eastAsia="cs-CZ"/>
        </w:rPr>
      </w:pPr>
      <w:proofErr w:type="spellStart"/>
      <w:r w:rsidRPr="00AD6DA6">
        <w:rPr>
          <w:rFonts w:ascii="Times New Roman" w:eastAsia="Times New Roman" w:hAnsi="Times New Roman" w:cs="Times New Roman"/>
          <w:bCs/>
          <w:sz w:val="24"/>
          <w:szCs w:val="24"/>
        </w:rPr>
        <w:t>Neurovývojové</w:t>
      </w:r>
      <w:proofErr w:type="spellEnd"/>
      <w:r w:rsidRPr="00AD6DA6">
        <w:rPr>
          <w:rFonts w:ascii="Times New Roman" w:eastAsia="Times New Roman" w:hAnsi="Times New Roman" w:cs="Times New Roman"/>
          <w:bCs/>
          <w:sz w:val="24"/>
          <w:szCs w:val="24"/>
        </w:rPr>
        <w:t xml:space="preserve"> poruchy a klinická logopedie 183-222.</w:t>
      </w:r>
    </w:p>
    <w:p w14:paraId="2FFD4D58" w14:textId="77777777" w:rsidR="00AD6DA6" w:rsidRPr="00AD6DA6" w:rsidRDefault="00AD6DA6" w:rsidP="00AD6DA6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kern w:val="36"/>
          <w:sz w:val="24"/>
          <w:szCs w:val="24"/>
          <w:lang w:eastAsia="cs-CZ"/>
        </w:rPr>
      </w:pPr>
      <w:r w:rsidRPr="00AD6DA6">
        <w:rPr>
          <w:rFonts w:ascii="Times New Roman" w:eastAsia="Calibri" w:hAnsi="Times New Roman" w:cs="Times New Roman"/>
          <w:kern w:val="36"/>
          <w:sz w:val="24"/>
          <w:szCs w:val="24"/>
          <w:lang w:eastAsia="cs-CZ"/>
        </w:rPr>
        <w:t xml:space="preserve">Pospíšilová L. </w:t>
      </w:r>
      <w:proofErr w:type="spellStart"/>
      <w:r w:rsidRPr="00AD6DA6">
        <w:rPr>
          <w:rFonts w:ascii="Times New Roman" w:eastAsia="Calibri" w:hAnsi="Times New Roman" w:cs="Times New Roman"/>
          <w:kern w:val="36"/>
          <w:sz w:val="24"/>
          <w:szCs w:val="24"/>
          <w:lang w:eastAsia="cs-CZ"/>
        </w:rPr>
        <w:t>Neurovývojové</w:t>
      </w:r>
      <w:proofErr w:type="spellEnd"/>
      <w:r w:rsidRPr="00AD6DA6">
        <w:rPr>
          <w:rFonts w:ascii="Times New Roman" w:eastAsia="Calibri" w:hAnsi="Times New Roman" w:cs="Times New Roman"/>
          <w:kern w:val="36"/>
          <w:sz w:val="24"/>
          <w:szCs w:val="24"/>
          <w:lang w:eastAsia="cs-CZ"/>
        </w:rPr>
        <w:t xml:space="preserve"> poruchy a syndrom vývojové dysfázie. In: </w:t>
      </w:r>
      <w:r w:rsidRPr="00AD6DA6">
        <w:rPr>
          <w:rFonts w:ascii="Times New Roman" w:eastAsia="Times New Roman" w:hAnsi="Times New Roman" w:cs="Times New Roman"/>
          <w:bCs/>
          <w:sz w:val="24"/>
          <w:szCs w:val="24"/>
        </w:rPr>
        <w:t xml:space="preserve">Neubauer K, Pospíšilová L et al. </w:t>
      </w:r>
      <w:proofErr w:type="spellStart"/>
      <w:r w:rsidRPr="00AD6DA6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Neurovývojové</w:t>
      </w:r>
      <w:proofErr w:type="spellEnd"/>
      <w:r w:rsidRPr="00AD6DA6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a neurodegenerativní příčiny komunikace.</w:t>
      </w:r>
      <w:r w:rsidRPr="00AD6DA6">
        <w:rPr>
          <w:rFonts w:ascii="Times New Roman" w:eastAsia="Times New Roman" w:hAnsi="Times New Roman" w:cs="Times New Roman"/>
          <w:bCs/>
          <w:sz w:val="24"/>
          <w:szCs w:val="24"/>
        </w:rPr>
        <w:t xml:space="preserve"> Hradec Králové: Gaudeamus, 2017: 7-78.</w:t>
      </w:r>
    </w:p>
    <w:p w14:paraId="238CE67D" w14:textId="77777777" w:rsidR="00AD6DA6" w:rsidRPr="00AD6DA6" w:rsidRDefault="00AD6DA6" w:rsidP="00AD6DA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AD6DA6">
        <w:rPr>
          <w:rFonts w:ascii="Times New Roman" w:eastAsia="Calibri" w:hAnsi="Times New Roman" w:cs="Times New Roman"/>
          <w:sz w:val="24"/>
          <w:szCs w:val="24"/>
          <w:shd w:val="clear" w:color="auto" w:fill="FBFBFB"/>
        </w:rPr>
        <w:t xml:space="preserve">Pospíšilová L. </w:t>
      </w:r>
      <w:r w:rsidRPr="00AD6DA6">
        <w:rPr>
          <w:rFonts w:ascii="Times New Roman" w:eastAsia="Calibri" w:hAnsi="Times New Roman" w:cs="Times New Roman"/>
          <w:sz w:val="24"/>
          <w:szCs w:val="24"/>
        </w:rPr>
        <w:t xml:space="preserve">Význam komunikace. Narušená komunikační schopnost jako symptom. </w:t>
      </w:r>
      <w:r w:rsidRPr="00AD6DA6">
        <w:rPr>
          <w:rFonts w:ascii="Times New Roman" w:eastAsia="Calibri" w:hAnsi="Times New Roman" w:cs="Times New Roman"/>
          <w:i/>
          <w:iCs/>
          <w:sz w:val="24"/>
          <w:szCs w:val="24"/>
          <w:shd w:val="clear" w:color="auto" w:fill="FFFFFF"/>
        </w:rPr>
        <w:t xml:space="preserve">Vox </w:t>
      </w:r>
      <w:proofErr w:type="spellStart"/>
      <w:r w:rsidRPr="00AD6DA6">
        <w:rPr>
          <w:rFonts w:ascii="Times New Roman" w:eastAsia="Calibri" w:hAnsi="Times New Roman" w:cs="Times New Roman"/>
          <w:i/>
          <w:iCs/>
          <w:sz w:val="24"/>
          <w:szCs w:val="24"/>
          <w:shd w:val="clear" w:color="auto" w:fill="FFFFFF"/>
        </w:rPr>
        <w:t>Pediatriae</w:t>
      </w:r>
      <w:proofErr w:type="spellEnd"/>
      <w:r w:rsidRPr="00AD6DA6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shd w:val="clear" w:color="auto" w:fill="FFFFFF"/>
        </w:rPr>
        <w:t xml:space="preserve"> </w:t>
      </w:r>
      <w:r w:rsidRPr="00AD6DA6">
        <w:rPr>
          <w:rFonts w:ascii="Times New Roman" w:eastAsia="Calibri" w:hAnsi="Times New Roman" w:cs="Times New Roman"/>
          <w:i/>
          <w:iCs/>
          <w:sz w:val="24"/>
          <w:szCs w:val="24"/>
          <w:shd w:val="clear" w:color="auto" w:fill="FFFFFF"/>
        </w:rPr>
        <w:t>2014; 7: 20-22.</w:t>
      </w:r>
    </w:p>
    <w:p w14:paraId="6F7318C2" w14:textId="77777777" w:rsidR="00AD6DA6" w:rsidRPr="00AD6DA6" w:rsidRDefault="00AD6DA6" w:rsidP="00AD6DA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AD6DA6">
        <w:rPr>
          <w:rFonts w:ascii="Times New Roman" w:eastAsia="Calibri" w:hAnsi="Times New Roman" w:cs="Times New Roman"/>
          <w:sz w:val="24"/>
          <w:szCs w:val="24"/>
          <w:shd w:val="clear" w:color="auto" w:fill="FBFBFB"/>
        </w:rPr>
        <w:t xml:space="preserve">Pospíšilová L. </w:t>
      </w:r>
      <w:proofErr w:type="spellStart"/>
      <w:r w:rsidRPr="00AD6DA6">
        <w:rPr>
          <w:rFonts w:ascii="Times New Roman" w:eastAsia="Calibri" w:hAnsi="Times New Roman" w:cs="Times New Roman"/>
          <w:sz w:val="24"/>
          <w:szCs w:val="24"/>
        </w:rPr>
        <w:t>Dysfatické</w:t>
      </w:r>
      <w:proofErr w:type="spellEnd"/>
      <w:r w:rsidRPr="00AD6DA6">
        <w:rPr>
          <w:rFonts w:ascii="Times New Roman" w:eastAsia="Calibri" w:hAnsi="Times New Roman" w:cs="Times New Roman"/>
          <w:sz w:val="24"/>
          <w:szCs w:val="24"/>
        </w:rPr>
        <w:t xml:space="preserve"> syndromy. </w:t>
      </w:r>
      <w:r w:rsidRPr="00AD6DA6">
        <w:rPr>
          <w:rFonts w:ascii="Times New Roman" w:eastAsia="Calibri" w:hAnsi="Times New Roman" w:cs="Times New Roman"/>
          <w:i/>
          <w:iCs/>
          <w:sz w:val="24"/>
          <w:szCs w:val="24"/>
          <w:shd w:val="clear" w:color="auto" w:fill="FFFFFF"/>
        </w:rPr>
        <w:t xml:space="preserve">Vox </w:t>
      </w:r>
      <w:proofErr w:type="spellStart"/>
      <w:r w:rsidRPr="00AD6DA6">
        <w:rPr>
          <w:rFonts w:ascii="Times New Roman" w:eastAsia="Calibri" w:hAnsi="Times New Roman" w:cs="Times New Roman"/>
          <w:i/>
          <w:iCs/>
          <w:sz w:val="24"/>
          <w:szCs w:val="24"/>
          <w:shd w:val="clear" w:color="auto" w:fill="FFFFFF"/>
        </w:rPr>
        <w:t>Pediatriae</w:t>
      </w:r>
      <w:proofErr w:type="spellEnd"/>
      <w:r w:rsidRPr="00AD6DA6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shd w:val="clear" w:color="auto" w:fill="FFFFFF"/>
        </w:rPr>
        <w:t xml:space="preserve"> </w:t>
      </w:r>
      <w:r w:rsidRPr="00AD6DA6">
        <w:rPr>
          <w:rFonts w:ascii="Times New Roman" w:eastAsia="Calibri" w:hAnsi="Times New Roman" w:cs="Times New Roman"/>
          <w:i/>
          <w:iCs/>
          <w:sz w:val="24"/>
          <w:szCs w:val="24"/>
          <w:shd w:val="clear" w:color="auto" w:fill="FFFFFF"/>
        </w:rPr>
        <w:t>2014; 7: 23-26.</w:t>
      </w:r>
    </w:p>
    <w:p w14:paraId="2D89B207" w14:textId="77777777" w:rsidR="00AD6DA6" w:rsidRPr="00AD6DA6" w:rsidRDefault="00AD6DA6" w:rsidP="00AD6DA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6DA6">
        <w:rPr>
          <w:rFonts w:ascii="Times New Roman" w:eastAsia="Calibri" w:hAnsi="Times New Roman" w:cs="Times New Roman"/>
          <w:sz w:val="24"/>
          <w:szCs w:val="24"/>
          <w:shd w:val="clear" w:color="auto" w:fill="FBFBFB"/>
        </w:rPr>
        <w:t xml:space="preserve">Pospíšilová L. </w:t>
      </w:r>
      <w:r w:rsidRPr="00AD6DA6">
        <w:rPr>
          <w:rFonts w:ascii="Times New Roman" w:eastAsia="Calibri" w:hAnsi="Times New Roman" w:cs="Times New Roman"/>
          <w:sz w:val="24"/>
          <w:szCs w:val="24"/>
        </w:rPr>
        <w:t xml:space="preserve">Význam a možnosti klinicko-logopedické diagnostiky raného věku. </w:t>
      </w:r>
      <w:r w:rsidRPr="00AD6DA6">
        <w:rPr>
          <w:rFonts w:ascii="Times New Roman" w:eastAsia="Calibri" w:hAnsi="Times New Roman" w:cs="Times New Roman"/>
          <w:i/>
          <w:iCs/>
          <w:sz w:val="24"/>
          <w:szCs w:val="24"/>
          <w:shd w:val="clear" w:color="auto" w:fill="FFFFFF"/>
        </w:rPr>
        <w:t xml:space="preserve">Vox </w:t>
      </w:r>
      <w:proofErr w:type="spellStart"/>
      <w:r w:rsidRPr="00AD6DA6">
        <w:rPr>
          <w:rFonts w:ascii="Times New Roman" w:eastAsia="Calibri" w:hAnsi="Times New Roman" w:cs="Times New Roman"/>
          <w:i/>
          <w:iCs/>
          <w:sz w:val="24"/>
          <w:szCs w:val="24"/>
          <w:shd w:val="clear" w:color="auto" w:fill="FFFFFF"/>
        </w:rPr>
        <w:t>Pediatriae</w:t>
      </w:r>
      <w:proofErr w:type="spellEnd"/>
      <w:r w:rsidRPr="00AD6DA6">
        <w:rPr>
          <w:rFonts w:ascii="Times New Roman" w:eastAsia="Calibri" w:hAnsi="Times New Roman" w:cs="Times New Roman"/>
          <w:i/>
          <w:iCs/>
          <w:sz w:val="24"/>
          <w:szCs w:val="24"/>
          <w:shd w:val="clear" w:color="auto" w:fill="FFFFFF"/>
        </w:rPr>
        <w:t xml:space="preserve"> 2011; 10: </w:t>
      </w:r>
      <w:r w:rsidRPr="00AD6DA6">
        <w:rPr>
          <w:rFonts w:ascii="Times New Roman" w:eastAsia="Calibri" w:hAnsi="Times New Roman" w:cs="Times New Roman"/>
          <w:sz w:val="24"/>
          <w:szCs w:val="24"/>
        </w:rPr>
        <w:t>26-28.</w:t>
      </w:r>
    </w:p>
    <w:p w14:paraId="167F9195" w14:textId="77777777" w:rsidR="00AD6DA6" w:rsidRPr="00AD6DA6" w:rsidRDefault="00AD6DA6" w:rsidP="00AD6DA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AD6DA6">
        <w:rPr>
          <w:rFonts w:ascii="Times New Roman" w:eastAsia="Calibri" w:hAnsi="Times New Roman" w:cs="Times New Roman"/>
          <w:sz w:val="24"/>
          <w:szCs w:val="24"/>
        </w:rPr>
        <w:t xml:space="preserve">Pospíšilová L. </w:t>
      </w:r>
      <w:r w:rsidRPr="00AD6DA6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K obtížím ve vývoji komunikačních schopností od teorie k praxi. </w:t>
      </w:r>
      <w:r w:rsidRPr="00AD6DA6">
        <w:rPr>
          <w:rFonts w:ascii="Times New Roman" w:eastAsia="Calibri" w:hAnsi="Times New Roman" w:cs="Times New Roman"/>
          <w:i/>
          <w:iCs/>
          <w:sz w:val="24"/>
          <w:szCs w:val="24"/>
          <w:shd w:val="clear" w:color="auto" w:fill="FFFFFF"/>
        </w:rPr>
        <w:t xml:space="preserve">Vox </w:t>
      </w:r>
      <w:proofErr w:type="spellStart"/>
      <w:r w:rsidRPr="00AD6DA6">
        <w:rPr>
          <w:rFonts w:ascii="Times New Roman" w:eastAsia="Calibri" w:hAnsi="Times New Roman" w:cs="Times New Roman"/>
          <w:i/>
          <w:iCs/>
          <w:sz w:val="24"/>
          <w:szCs w:val="24"/>
          <w:shd w:val="clear" w:color="auto" w:fill="FFFFFF"/>
        </w:rPr>
        <w:t>Pediatriae</w:t>
      </w:r>
      <w:proofErr w:type="spellEnd"/>
      <w:r w:rsidRPr="00AD6DA6">
        <w:rPr>
          <w:rFonts w:ascii="Times New Roman" w:eastAsia="Calibri" w:hAnsi="Times New Roman" w:cs="Times New Roman"/>
          <w:i/>
          <w:iCs/>
          <w:sz w:val="24"/>
          <w:szCs w:val="24"/>
          <w:shd w:val="clear" w:color="auto" w:fill="FFFFFF"/>
        </w:rPr>
        <w:t xml:space="preserve"> 2009; 8: </w:t>
      </w:r>
      <w:r w:rsidRPr="00AD6DA6">
        <w:rPr>
          <w:rFonts w:ascii="Times New Roman" w:eastAsia="Calibri" w:hAnsi="Times New Roman" w:cs="Times New Roman"/>
          <w:sz w:val="24"/>
          <w:szCs w:val="24"/>
          <w:lang w:eastAsia="cs-CZ"/>
        </w:rPr>
        <w:t>28-33.</w:t>
      </w:r>
    </w:p>
    <w:p w14:paraId="3700CF34" w14:textId="77777777" w:rsidR="00AD6DA6" w:rsidRPr="00AD6DA6" w:rsidRDefault="00AD6DA6" w:rsidP="00AD6DA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AD6DA6">
        <w:rPr>
          <w:rFonts w:ascii="Times New Roman" w:eastAsia="Calibri" w:hAnsi="Times New Roman" w:cs="Times New Roman"/>
          <w:sz w:val="24"/>
          <w:szCs w:val="24"/>
        </w:rPr>
        <w:t xml:space="preserve">Pospíšilová L. </w:t>
      </w:r>
      <w:r w:rsidRPr="00AD6DA6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Fyziologický vývoj komunikace batolete. </w:t>
      </w:r>
      <w:r w:rsidRPr="00AD6DA6">
        <w:rPr>
          <w:rFonts w:ascii="Times New Roman" w:eastAsia="Calibri" w:hAnsi="Times New Roman" w:cs="Times New Roman"/>
          <w:i/>
          <w:iCs/>
          <w:sz w:val="24"/>
          <w:szCs w:val="24"/>
          <w:shd w:val="clear" w:color="auto" w:fill="FFFFFF"/>
        </w:rPr>
        <w:t xml:space="preserve">Vox </w:t>
      </w:r>
      <w:proofErr w:type="spellStart"/>
      <w:r w:rsidRPr="00AD6DA6">
        <w:rPr>
          <w:rFonts w:ascii="Times New Roman" w:eastAsia="Calibri" w:hAnsi="Times New Roman" w:cs="Times New Roman"/>
          <w:i/>
          <w:iCs/>
          <w:sz w:val="24"/>
          <w:szCs w:val="24"/>
          <w:shd w:val="clear" w:color="auto" w:fill="FFFFFF"/>
        </w:rPr>
        <w:t>Pediatriae</w:t>
      </w:r>
      <w:proofErr w:type="spellEnd"/>
      <w:r w:rsidRPr="00AD6DA6">
        <w:rPr>
          <w:rFonts w:ascii="Times New Roman" w:eastAsia="Calibri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r w:rsidRPr="00AD6DA6">
        <w:rPr>
          <w:rFonts w:ascii="Times New Roman" w:eastAsia="Calibri" w:hAnsi="Times New Roman" w:cs="Times New Roman"/>
          <w:sz w:val="24"/>
          <w:szCs w:val="24"/>
          <w:lang w:eastAsia="cs-CZ"/>
        </w:rPr>
        <w:t>2007; 5: 22-23.</w:t>
      </w:r>
    </w:p>
    <w:p w14:paraId="3519E212" w14:textId="77777777" w:rsidR="00AD6DA6" w:rsidRPr="00AD6DA6" w:rsidRDefault="00AD6DA6" w:rsidP="00AD6DA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AD6DA6">
        <w:rPr>
          <w:rFonts w:ascii="Times New Roman" w:eastAsia="Calibri" w:hAnsi="Times New Roman" w:cs="Times New Roman"/>
          <w:sz w:val="24"/>
          <w:szCs w:val="24"/>
        </w:rPr>
        <w:t xml:space="preserve">Pospíšilová L. </w:t>
      </w:r>
      <w:r w:rsidRPr="00AD6DA6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K otázce diagnostiky vývojové dysfázie. </w:t>
      </w:r>
      <w:r w:rsidRPr="00AD6DA6">
        <w:rPr>
          <w:rFonts w:ascii="Times New Roman" w:eastAsia="Calibri" w:hAnsi="Times New Roman" w:cs="Times New Roman"/>
          <w:i/>
          <w:iCs/>
          <w:sz w:val="24"/>
          <w:szCs w:val="24"/>
          <w:shd w:val="clear" w:color="auto" w:fill="FFFFFF"/>
        </w:rPr>
        <w:t xml:space="preserve">Vox </w:t>
      </w:r>
      <w:proofErr w:type="spellStart"/>
      <w:r w:rsidRPr="00AD6DA6">
        <w:rPr>
          <w:rFonts w:ascii="Times New Roman" w:eastAsia="Calibri" w:hAnsi="Times New Roman" w:cs="Times New Roman"/>
          <w:i/>
          <w:iCs/>
          <w:sz w:val="24"/>
          <w:szCs w:val="24"/>
          <w:shd w:val="clear" w:color="auto" w:fill="FFFFFF"/>
        </w:rPr>
        <w:t>Pediatriae</w:t>
      </w:r>
      <w:proofErr w:type="spellEnd"/>
      <w:r w:rsidRPr="00AD6DA6">
        <w:rPr>
          <w:rFonts w:ascii="Times New Roman" w:eastAsia="Calibri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r w:rsidRPr="00AD6DA6">
        <w:rPr>
          <w:rFonts w:ascii="Times New Roman" w:eastAsia="Calibri" w:hAnsi="Times New Roman" w:cs="Times New Roman"/>
          <w:sz w:val="24"/>
          <w:szCs w:val="24"/>
          <w:lang w:eastAsia="cs-CZ"/>
        </w:rPr>
        <w:t>2005; 1: 25-27.</w:t>
      </w:r>
    </w:p>
    <w:p w14:paraId="3D02A0C2" w14:textId="77777777" w:rsidR="00AD6DA6" w:rsidRPr="00AD6DA6" w:rsidRDefault="00AD6DA6" w:rsidP="00AD6DA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AD6DA6">
        <w:rPr>
          <w:rFonts w:ascii="Times New Roman" w:eastAsia="Calibri" w:hAnsi="Times New Roman" w:cs="Times New Roman"/>
          <w:sz w:val="24"/>
          <w:szCs w:val="24"/>
        </w:rPr>
        <w:t xml:space="preserve">Pospíšilová L, Sudková J. </w:t>
      </w:r>
      <w:r w:rsidRPr="00AD6DA6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Komplexní péče u dětí. </w:t>
      </w:r>
      <w:r w:rsidRPr="00AD6DA6">
        <w:rPr>
          <w:rFonts w:ascii="Times New Roman" w:eastAsia="Calibri" w:hAnsi="Times New Roman" w:cs="Times New Roman"/>
          <w:i/>
          <w:iCs/>
          <w:sz w:val="24"/>
          <w:szCs w:val="24"/>
          <w:shd w:val="clear" w:color="auto" w:fill="FFFFFF"/>
        </w:rPr>
        <w:t xml:space="preserve">Vox </w:t>
      </w:r>
      <w:proofErr w:type="spellStart"/>
      <w:r w:rsidRPr="00AD6DA6">
        <w:rPr>
          <w:rFonts w:ascii="Times New Roman" w:eastAsia="Calibri" w:hAnsi="Times New Roman" w:cs="Times New Roman"/>
          <w:i/>
          <w:iCs/>
          <w:sz w:val="24"/>
          <w:szCs w:val="24"/>
          <w:shd w:val="clear" w:color="auto" w:fill="FFFFFF"/>
        </w:rPr>
        <w:t>Pediatriae</w:t>
      </w:r>
      <w:proofErr w:type="spellEnd"/>
      <w:r w:rsidRPr="00AD6DA6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 2004; 4: 12-17.</w:t>
      </w:r>
    </w:p>
    <w:p w14:paraId="28DE129C" w14:textId="77777777" w:rsidR="00AD6DA6" w:rsidRPr="00AD6DA6" w:rsidRDefault="00AD6DA6" w:rsidP="00AD6DA6">
      <w:pPr>
        <w:spacing w:after="0" w:line="36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BFBFB"/>
        </w:rPr>
      </w:pPr>
    </w:p>
    <w:p w14:paraId="6A7CC63B" w14:textId="77777777" w:rsidR="00AD6DA6" w:rsidRPr="00AD6DA6" w:rsidRDefault="00AD6DA6" w:rsidP="00AD6DA6">
      <w:pPr>
        <w:spacing w:after="0" w:line="36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BFBFB"/>
        </w:rPr>
      </w:pPr>
    </w:p>
    <w:p w14:paraId="4FCDC449" w14:textId="77777777" w:rsidR="00AD6DA6" w:rsidRPr="00AD6DA6" w:rsidRDefault="00AD6DA6" w:rsidP="00AD6DA6">
      <w:pPr>
        <w:spacing w:after="0" w:line="36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BFBFB"/>
        </w:rPr>
      </w:pPr>
      <w:r w:rsidRPr="00AD6DA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BFBFB"/>
        </w:rPr>
        <w:t>Výzkumná činnost</w:t>
      </w:r>
    </w:p>
    <w:p w14:paraId="23F01237" w14:textId="77777777" w:rsidR="00AD6DA6" w:rsidRPr="00AD6DA6" w:rsidRDefault="00AD6DA6" w:rsidP="00AD6DA6">
      <w:pPr>
        <w:spacing w:after="0" w:line="360" w:lineRule="auto"/>
        <w:jc w:val="both"/>
        <w:rPr>
          <w:rFonts w:ascii="Times New Roman" w:eastAsia="Calibri" w:hAnsi="Times New Roman" w:cs="Times New Roman"/>
          <w:i/>
          <w:iCs/>
          <w:color w:val="111111"/>
          <w:sz w:val="24"/>
          <w:szCs w:val="24"/>
          <w:shd w:val="clear" w:color="auto" w:fill="FFFFFF"/>
        </w:rPr>
      </w:pPr>
    </w:p>
    <w:p w14:paraId="4BF79ED2" w14:textId="77777777" w:rsidR="00AD6DA6" w:rsidRPr="00AD6DA6" w:rsidRDefault="00AD6DA6" w:rsidP="00AD6DA6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BFBFB"/>
        </w:rPr>
      </w:pPr>
      <w:r w:rsidRPr="00AD6DA6">
        <w:rPr>
          <w:rFonts w:ascii="Times New Roman" w:eastAsia="Calibri" w:hAnsi="Times New Roman" w:cs="Times New Roman"/>
          <w:i/>
          <w:iCs/>
          <w:color w:val="111111"/>
          <w:sz w:val="24"/>
          <w:szCs w:val="24"/>
          <w:shd w:val="clear" w:color="auto" w:fill="FFFFFF"/>
        </w:rPr>
        <w:t xml:space="preserve">Neuroanatomický podklad sociálních a jazykových deficitů: </w:t>
      </w:r>
      <w:proofErr w:type="spellStart"/>
      <w:r w:rsidRPr="00AD6DA6">
        <w:rPr>
          <w:rFonts w:ascii="Times New Roman" w:eastAsia="Calibri" w:hAnsi="Times New Roman" w:cs="Times New Roman"/>
          <w:i/>
          <w:iCs/>
          <w:color w:val="111111"/>
          <w:sz w:val="24"/>
          <w:szCs w:val="24"/>
          <w:shd w:val="clear" w:color="auto" w:fill="FFFFFF"/>
        </w:rPr>
        <w:t>neurozobrazení</w:t>
      </w:r>
      <w:proofErr w:type="spellEnd"/>
      <w:r w:rsidRPr="00AD6DA6">
        <w:rPr>
          <w:rFonts w:ascii="Times New Roman" w:eastAsia="Calibri" w:hAnsi="Times New Roman" w:cs="Times New Roman"/>
          <w:i/>
          <w:iCs/>
          <w:color w:val="111111"/>
          <w:sz w:val="24"/>
          <w:szCs w:val="24"/>
          <w:shd w:val="clear" w:color="auto" w:fill="FFFFFF"/>
        </w:rPr>
        <w:t xml:space="preserve"> a psychopatologie u </w:t>
      </w:r>
      <w:proofErr w:type="spellStart"/>
      <w:r w:rsidRPr="00AD6DA6">
        <w:rPr>
          <w:rFonts w:ascii="Times New Roman" w:eastAsia="Calibri" w:hAnsi="Times New Roman" w:cs="Times New Roman"/>
          <w:i/>
          <w:iCs/>
          <w:color w:val="111111"/>
          <w:sz w:val="24"/>
          <w:szCs w:val="24"/>
          <w:shd w:val="clear" w:color="auto" w:fill="FFFFFF"/>
        </w:rPr>
        <w:t>neurovývojových</w:t>
      </w:r>
      <w:proofErr w:type="spellEnd"/>
      <w:r w:rsidRPr="00AD6DA6">
        <w:rPr>
          <w:rFonts w:ascii="Times New Roman" w:eastAsia="Calibri" w:hAnsi="Times New Roman" w:cs="Times New Roman"/>
          <w:i/>
          <w:iCs/>
          <w:color w:val="111111"/>
          <w:sz w:val="24"/>
          <w:szCs w:val="24"/>
          <w:shd w:val="clear" w:color="auto" w:fill="FFFFFF"/>
        </w:rPr>
        <w:t xml:space="preserve"> poruch </w:t>
      </w:r>
      <w:r w:rsidRPr="00AD6DA6"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  <w:t>víceoborový projekt</w:t>
      </w:r>
      <w:r w:rsidRPr="00AD6DA6">
        <w:rPr>
          <w:rFonts w:ascii="Times New Roman" w:eastAsia="Calibri" w:hAnsi="Times New Roman" w:cs="Times New Roman"/>
          <w:i/>
          <w:iCs/>
          <w:color w:val="111111"/>
          <w:sz w:val="24"/>
          <w:szCs w:val="24"/>
          <w:shd w:val="clear" w:color="auto" w:fill="FFFFFF"/>
        </w:rPr>
        <w:t xml:space="preserve"> </w:t>
      </w:r>
      <w:r w:rsidRPr="00AD6DA6"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  <w:t>pod vedením řešitele prof. MUDr. Hrdličky, CSc. s garancí prof. MUDr. Vladimíra Komárka, CSc.</w:t>
      </w:r>
    </w:p>
    <w:p w14:paraId="7594CC22" w14:textId="77777777" w:rsidR="00AD6DA6" w:rsidRPr="00AD6DA6" w:rsidRDefault="00AD6DA6" w:rsidP="00AD6DA6">
      <w:pPr>
        <w:spacing w:after="0" w:line="36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BFBFB"/>
        </w:rPr>
      </w:pPr>
    </w:p>
    <w:p w14:paraId="68681921" w14:textId="77777777" w:rsidR="00AD6DA6" w:rsidRPr="00AD6DA6" w:rsidRDefault="00AD6DA6" w:rsidP="00AD6DA6">
      <w:pPr>
        <w:spacing w:after="0" w:line="36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BFBFB"/>
        </w:rPr>
      </w:pPr>
    </w:p>
    <w:p w14:paraId="7C98ECAA" w14:textId="77777777" w:rsidR="00AD6DA6" w:rsidRPr="00AD6DA6" w:rsidRDefault="00AD6DA6" w:rsidP="00AD6DA6">
      <w:pPr>
        <w:spacing w:after="0" w:line="36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BFBFB"/>
        </w:rPr>
      </w:pPr>
      <w:r w:rsidRPr="00AD6DA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BFBFB"/>
        </w:rPr>
        <w:t>Přednášková činnost</w:t>
      </w:r>
    </w:p>
    <w:p w14:paraId="11BC2242" w14:textId="77777777" w:rsidR="00AD6DA6" w:rsidRPr="00AD6DA6" w:rsidRDefault="00AD6DA6" w:rsidP="00AD6DA6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97AF20C" w14:textId="77777777" w:rsidR="00AD6DA6" w:rsidRPr="00AD6DA6" w:rsidRDefault="00AD6DA6" w:rsidP="00AD6DA6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6D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2021 Konference AKL, Přerov ČR </w:t>
      </w:r>
    </w:p>
    <w:p w14:paraId="7CA4BFC6" w14:textId="77777777" w:rsidR="00AD6DA6" w:rsidRPr="00AD6DA6" w:rsidRDefault="00AD6DA6" w:rsidP="00AD6DA6">
      <w:pPr>
        <w:spacing w:after="0" w:line="360" w:lineRule="auto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  <w:r w:rsidRPr="00AD6DA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Vztah vývojové dysfázie a poruchy autistického spektra</w:t>
      </w:r>
    </w:p>
    <w:p w14:paraId="575E143A" w14:textId="77777777" w:rsidR="00AD6DA6" w:rsidRPr="00AD6DA6" w:rsidRDefault="00AD6DA6" w:rsidP="00AD6DA6">
      <w:pPr>
        <w:spacing w:after="0" w:line="360" w:lineRule="auto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  <w:r w:rsidRPr="00AD6DA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Koncept </w:t>
      </w:r>
      <w:proofErr w:type="spellStart"/>
      <w:r w:rsidRPr="00AD6DA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neurovývojových</w:t>
      </w:r>
      <w:proofErr w:type="spellEnd"/>
      <w:r w:rsidRPr="00AD6DA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poruch - přehled</w:t>
      </w:r>
    </w:p>
    <w:p w14:paraId="4F3AD44E" w14:textId="77777777" w:rsidR="00AD6DA6" w:rsidRPr="00AD6DA6" w:rsidRDefault="00AD6DA6" w:rsidP="00AD6DA6">
      <w:pPr>
        <w:spacing w:after="0" w:line="360" w:lineRule="auto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  <w:r w:rsidRPr="00AD6D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2021 </w:t>
      </w:r>
      <w:r w:rsidRPr="00AD6DA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BFBFB"/>
        </w:rPr>
        <w:t xml:space="preserve">Sympozium od A do Z - Téma: Hlava a krk. </w:t>
      </w:r>
      <w:r w:rsidRPr="00AD6D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Sdružení praktických lékařů pro děti a dorost ČR. </w:t>
      </w:r>
      <w:r w:rsidRPr="00AD6DA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Nová kategorie v MKN-11 vyžaduje nový trend spolupráce mezi pediatrem a klinickým logopedem</w:t>
      </w:r>
    </w:p>
    <w:p w14:paraId="1EEF8902" w14:textId="77777777" w:rsidR="00AD6DA6" w:rsidRPr="00AD6DA6" w:rsidRDefault="00AD6DA6" w:rsidP="00AD6DA6">
      <w:pPr>
        <w:spacing w:after="0" w:line="36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  <w:r w:rsidRPr="00AD6D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2018 Pediatrický den v Ostravě, </w:t>
      </w:r>
      <w:r w:rsidRPr="00AD6DA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Vývojová dysfázie v konceptu </w:t>
      </w:r>
      <w:proofErr w:type="spellStart"/>
      <w:r w:rsidRPr="00AD6DA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neurovývojových</w:t>
      </w:r>
      <w:proofErr w:type="spellEnd"/>
      <w:r w:rsidRPr="00AD6DA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poruch</w:t>
      </w:r>
    </w:p>
    <w:p w14:paraId="6667CEF1" w14:textId="77777777" w:rsidR="00AD6DA6" w:rsidRPr="00AD6DA6" w:rsidRDefault="00AD6DA6" w:rsidP="00AD6DA6">
      <w:pPr>
        <w:spacing w:after="0" w:line="36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  <w:r w:rsidRPr="00AD6D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2018 První konference dětské psychologie, Praha: </w:t>
      </w:r>
      <w:r w:rsidRPr="00AD6DA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Vývojové poruchy řeči, jazyka a komunikace v novém konceptu</w:t>
      </w:r>
    </w:p>
    <w:p w14:paraId="377ADCC0" w14:textId="77777777" w:rsidR="00AD6DA6" w:rsidRPr="00AD6DA6" w:rsidRDefault="00AD6DA6" w:rsidP="00AD6DA6">
      <w:pPr>
        <w:spacing w:after="0" w:line="36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  <w:r w:rsidRPr="00AD6D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2016 Regionální konference, Novorozenecké odd. MNÚL: </w:t>
      </w:r>
      <w:r w:rsidRPr="00AD6DA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Současný koncept </w:t>
      </w:r>
      <w:proofErr w:type="spellStart"/>
      <w:r w:rsidRPr="00AD6DA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neurovývojových</w:t>
      </w:r>
      <w:proofErr w:type="spellEnd"/>
      <w:r w:rsidRPr="00AD6DA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poruch s akcentem na fatické funkce</w:t>
      </w:r>
    </w:p>
    <w:p w14:paraId="7F738C7C" w14:textId="77777777" w:rsidR="00AD6DA6" w:rsidRPr="00AD6DA6" w:rsidRDefault="00AD6DA6" w:rsidP="00AD6DA6">
      <w:pPr>
        <w:spacing w:after="0" w:line="36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  <w:r w:rsidRPr="00AD6D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2014 Konference AKL ČR, Hradec Králové: </w:t>
      </w:r>
      <w:r w:rsidRPr="00AD6DA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Vztah vývojových dysfázií a specifických vývojových poruch školních dovedností, longitudinální studie</w:t>
      </w:r>
    </w:p>
    <w:p w14:paraId="0EE16FFB" w14:textId="77777777" w:rsidR="00AD6DA6" w:rsidRPr="00AD6DA6" w:rsidRDefault="00AD6DA6" w:rsidP="00AD6DA6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6D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2014 </w:t>
      </w:r>
      <w:proofErr w:type="spellStart"/>
      <w:r w:rsidRPr="00AD6DA6">
        <w:rPr>
          <w:rFonts w:ascii="Times New Roman" w:eastAsia="Calibri" w:hAnsi="Times New Roman" w:cs="Times New Roman"/>
          <w:color w:val="000000"/>
          <w:sz w:val="24"/>
          <w:szCs w:val="24"/>
        </w:rPr>
        <w:t>Governance</w:t>
      </w:r>
      <w:proofErr w:type="spellEnd"/>
      <w:r w:rsidRPr="00AD6D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Institute, Praha, Konference O výchově: </w:t>
      </w:r>
      <w:r w:rsidRPr="00AD6DA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O vývoji řeči, jazyka a komunikace</w:t>
      </w:r>
    </w:p>
    <w:p w14:paraId="79919844" w14:textId="77777777" w:rsidR="00AD6DA6" w:rsidRPr="00AD6DA6" w:rsidRDefault="00AD6DA6" w:rsidP="00AD6DA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AD6DA6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2014 Pediatrický den pro ústecký a liberecký kraj, Ústí nad Labem: </w:t>
      </w:r>
      <w:r w:rsidRPr="00AD6DA6">
        <w:rPr>
          <w:rFonts w:ascii="Times New Roman" w:eastAsia="Calibri" w:hAnsi="Times New Roman" w:cs="Times New Roman"/>
          <w:i/>
          <w:iCs/>
          <w:sz w:val="24"/>
          <w:szCs w:val="24"/>
          <w:lang w:eastAsia="cs-CZ"/>
        </w:rPr>
        <w:t>Vývojové poruchy řeči a ADHD</w:t>
      </w:r>
    </w:p>
    <w:p w14:paraId="618B6FB9" w14:textId="77777777" w:rsidR="00AD6DA6" w:rsidRPr="00AD6DA6" w:rsidRDefault="00AD6DA6" w:rsidP="00AD6DA6">
      <w:pPr>
        <w:spacing w:after="0" w:line="36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cs-CZ"/>
        </w:rPr>
      </w:pPr>
      <w:r w:rsidRPr="00AD6DA6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2011 Konference AKL ČR, Tábor: </w:t>
      </w:r>
      <w:r w:rsidRPr="00AD6DA6">
        <w:rPr>
          <w:rFonts w:ascii="Times New Roman" w:eastAsia="Calibri" w:hAnsi="Times New Roman" w:cs="Times New Roman"/>
          <w:i/>
          <w:iCs/>
          <w:sz w:val="24"/>
          <w:szCs w:val="24"/>
          <w:lang w:eastAsia="cs-CZ"/>
        </w:rPr>
        <w:t>Vývojová dysfázie a Klinicko-logopedická diagnostika u dítěte raného věku</w:t>
      </w:r>
    </w:p>
    <w:p w14:paraId="3D49F256" w14:textId="77777777" w:rsidR="00AD6DA6" w:rsidRPr="00AD6DA6" w:rsidRDefault="00AD6DA6" w:rsidP="00AD6DA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AD6DA6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2011 Psychiatrické sympózium k ADHD v Rančířově: </w:t>
      </w:r>
      <w:r w:rsidRPr="00AD6DA6">
        <w:rPr>
          <w:rFonts w:ascii="Times New Roman" w:eastAsia="Calibri" w:hAnsi="Times New Roman" w:cs="Times New Roman"/>
          <w:i/>
          <w:iCs/>
          <w:sz w:val="24"/>
          <w:szCs w:val="24"/>
          <w:lang w:eastAsia="cs-CZ"/>
        </w:rPr>
        <w:t>ADHD a vývojové poruchy řeči</w:t>
      </w:r>
    </w:p>
    <w:p w14:paraId="58E296D2" w14:textId="77777777" w:rsidR="00AD6DA6" w:rsidRPr="00AD6DA6" w:rsidRDefault="00AD6DA6" w:rsidP="00AD6DA6">
      <w:pPr>
        <w:spacing w:after="0" w:line="36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cs-CZ"/>
        </w:rPr>
      </w:pPr>
      <w:r w:rsidRPr="00AD6DA6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2011 Konference klinických logopedů Slovenska, Bánská Bystrica, </w:t>
      </w:r>
      <w:r w:rsidRPr="00AD6DA6">
        <w:rPr>
          <w:rFonts w:ascii="Times New Roman" w:eastAsia="Calibri" w:hAnsi="Times New Roman" w:cs="Times New Roman"/>
          <w:i/>
          <w:iCs/>
          <w:sz w:val="24"/>
          <w:szCs w:val="24"/>
          <w:lang w:eastAsia="cs-CZ"/>
        </w:rPr>
        <w:t xml:space="preserve">Komplexní péče </w:t>
      </w:r>
      <w:proofErr w:type="spellStart"/>
      <w:r w:rsidRPr="00AD6DA6">
        <w:rPr>
          <w:rFonts w:ascii="Times New Roman" w:eastAsia="Calibri" w:hAnsi="Times New Roman" w:cs="Times New Roman"/>
          <w:i/>
          <w:iCs/>
          <w:sz w:val="24"/>
          <w:szCs w:val="24"/>
          <w:lang w:eastAsia="cs-CZ"/>
        </w:rPr>
        <w:t>Demosthena</w:t>
      </w:r>
      <w:proofErr w:type="spellEnd"/>
    </w:p>
    <w:p w14:paraId="07C0DE5E" w14:textId="77777777" w:rsidR="00AD6DA6" w:rsidRPr="00AD6DA6" w:rsidRDefault="00AD6DA6" w:rsidP="00AD6DA6">
      <w:pPr>
        <w:spacing w:after="0" w:line="36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cs-CZ"/>
        </w:rPr>
      </w:pPr>
      <w:r w:rsidRPr="00AD6DA6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2009 Mezinárodní konference k 10. výročí </w:t>
      </w:r>
      <w:proofErr w:type="spellStart"/>
      <w:r w:rsidRPr="00AD6DA6">
        <w:rPr>
          <w:rFonts w:ascii="Times New Roman" w:eastAsia="Calibri" w:hAnsi="Times New Roman" w:cs="Times New Roman"/>
          <w:sz w:val="24"/>
          <w:szCs w:val="24"/>
          <w:lang w:eastAsia="cs-CZ"/>
        </w:rPr>
        <w:t>Demosthena</w:t>
      </w:r>
      <w:proofErr w:type="spellEnd"/>
      <w:r w:rsidRPr="00AD6DA6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: </w:t>
      </w:r>
      <w:r w:rsidRPr="00AD6DA6">
        <w:rPr>
          <w:rFonts w:ascii="Times New Roman" w:eastAsia="Calibri" w:hAnsi="Times New Roman" w:cs="Times New Roman"/>
          <w:i/>
          <w:iCs/>
          <w:sz w:val="24"/>
          <w:szCs w:val="24"/>
          <w:lang w:eastAsia="cs-CZ"/>
        </w:rPr>
        <w:t>Diagnosticko-terapeutický proces v mezirezortním pojetí u dětí s </w:t>
      </w:r>
      <w:proofErr w:type="spellStart"/>
      <w:r w:rsidRPr="00AD6DA6">
        <w:rPr>
          <w:rFonts w:ascii="Times New Roman" w:eastAsia="Calibri" w:hAnsi="Times New Roman" w:cs="Times New Roman"/>
          <w:i/>
          <w:iCs/>
          <w:sz w:val="24"/>
          <w:szCs w:val="24"/>
          <w:lang w:eastAsia="cs-CZ"/>
        </w:rPr>
        <w:t>neurovývojovými</w:t>
      </w:r>
      <w:proofErr w:type="spellEnd"/>
      <w:r w:rsidRPr="00AD6DA6">
        <w:rPr>
          <w:rFonts w:ascii="Times New Roman" w:eastAsia="Calibri" w:hAnsi="Times New Roman" w:cs="Times New Roman"/>
          <w:i/>
          <w:iCs/>
          <w:sz w:val="24"/>
          <w:szCs w:val="24"/>
          <w:lang w:eastAsia="cs-CZ"/>
        </w:rPr>
        <w:t xml:space="preserve"> poruchami</w:t>
      </w:r>
    </w:p>
    <w:p w14:paraId="0D1F7B17" w14:textId="77777777" w:rsidR="00AD6DA6" w:rsidRPr="00AD6DA6" w:rsidRDefault="00AD6DA6" w:rsidP="00AD6DA6">
      <w:pPr>
        <w:spacing w:after="0" w:line="36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cs-CZ"/>
        </w:rPr>
      </w:pPr>
      <w:r w:rsidRPr="00AD6DA6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2007 Konference AKL ČR, Pardubice: </w:t>
      </w:r>
      <w:r w:rsidRPr="00AD6DA6">
        <w:rPr>
          <w:rFonts w:ascii="Times New Roman" w:eastAsia="Calibri" w:hAnsi="Times New Roman" w:cs="Times New Roman"/>
          <w:i/>
          <w:iCs/>
          <w:sz w:val="24"/>
          <w:szCs w:val="24"/>
          <w:lang w:eastAsia="cs-CZ"/>
        </w:rPr>
        <w:t>Raný vývoj</w:t>
      </w:r>
    </w:p>
    <w:p w14:paraId="0BC1EB03" w14:textId="77777777" w:rsidR="00AD6DA6" w:rsidRPr="00AD6DA6" w:rsidRDefault="00AD6DA6" w:rsidP="00AD6DA6">
      <w:pPr>
        <w:spacing w:after="0" w:line="36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cs-CZ"/>
        </w:rPr>
      </w:pPr>
      <w:r w:rsidRPr="00AD6DA6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2005 II. mezinárodní konference fyzioterapeutů, spoluautor: </w:t>
      </w:r>
      <w:r w:rsidRPr="00AD6DA6">
        <w:rPr>
          <w:rFonts w:ascii="Times New Roman" w:eastAsia="Calibri" w:hAnsi="Times New Roman" w:cs="Times New Roman"/>
          <w:i/>
          <w:iCs/>
          <w:sz w:val="24"/>
          <w:szCs w:val="24"/>
          <w:lang w:eastAsia="cs-CZ"/>
        </w:rPr>
        <w:t>Posilování mezioborových vazeb v ucelené rehabilitaci na příkladu fyziologického vývoje dítěte od narození do konce prvního roku</w:t>
      </w:r>
    </w:p>
    <w:p w14:paraId="29619AC6" w14:textId="77777777" w:rsidR="00AD6DA6" w:rsidRPr="00AD6DA6" w:rsidRDefault="00AD6DA6" w:rsidP="00AD6DA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14:paraId="207B58C0" w14:textId="77777777" w:rsidR="00AD6DA6" w:rsidRPr="00AD6DA6" w:rsidRDefault="00AD6DA6" w:rsidP="00AD6DA6">
      <w:pPr>
        <w:spacing w:line="36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BFBFB"/>
        </w:rPr>
      </w:pPr>
      <w:r w:rsidRPr="00AD6DA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BFBFB"/>
        </w:rPr>
        <w:t>Lektorka činnost</w:t>
      </w:r>
    </w:p>
    <w:p w14:paraId="370887C8" w14:textId="77777777" w:rsidR="00AD6DA6" w:rsidRPr="00AD6DA6" w:rsidRDefault="00AD6DA6" w:rsidP="00AD6DA6">
      <w:pPr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BFBFB"/>
        </w:rPr>
      </w:pPr>
      <w:r w:rsidRPr="00AD6DA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BFBFB"/>
        </w:rPr>
        <w:lastRenderedPageBreak/>
        <w:t xml:space="preserve">2021 a 2022 IPVZ Praha, </w:t>
      </w:r>
      <w:proofErr w:type="spellStart"/>
      <w:r w:rsidRPr="00AD6DA6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BFBFB"/>
        </w:rPr>
        <w:t>Neurovývojové</w:t>
      </w:r>
      <w:proofErr w:type="spellEnd"/>
      <w:r w:rsidRPr="00AD6DA6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BFBFB"/>
        </w:rPr>
        <w:t xml:space="preserve"> poruchy</w:t>
      </w:r>
      <w:r w:rsidRPr="00AD6DA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BFBFB"/>
        </w:rPr>
        <w:t xml:space="preserve"> v rámci specializační přípravy v oboru Klinická logopedie. </w:t>
      </w:r>
      <w:r w:rsidRPr="00AD6DA6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BFBFB"/>
        </w:rPr>
        <w:t>Neurobiologie pro klinické logopedy</w:t>
      </w:r>
      <w:r w:rsidRPr="00AD6DA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BFBFB"/>
        </w:rPr>
        <w:t xml:space="preserve"> v rámci specializační přípravy v oboru Klinická logopedie.</w:t>
      </w:r>
    </w:p>
    <w:p w14:paraId="5D4DC8D0" w14:textId="77777777" w:rsidR="00AD6DA6" w:rsidRPr="00AD6DA6" w:rsidRDefault="00AD6DA6" w:rsidP="00AD6DA6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AD6DA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BFBFB"/>
        </w:rPr>
        <w:t xml:space="preserve">2019, 2020 2 x </w:t>
      </w:r>
      <w:r w:rsidRPr="00AD6DA6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BFBFB"/>
        </w:rPr>
        <w:t>Klinicko-logopedická diagnostika u dětí</w:t>
      </w:r>
      <w:r w:rsidRPr="00AD6DA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BFBFB"/>
        </w:rPr>
        <w:t xml:space="preserve">, 2 x 30 hodin v rámci specializační přípravy v oboru Klinická logopedie, </w:t>
      </w:r>
      <w:r w:rsidRPr="00AD6DA6">
        <w:rPr>
          <w:rFonts w:ascii="Times New Roman" w:eastAsia="Calibri" w:hAnsi="Times New Roman" w:cs="Times New Roman"/>
          <w:sz w:val="24"/>
          <w:szCs w:val="24"/>
          <w:lang w:eastAsia="cs-CZ"/>
        </w:rPr>
        <w:t>souhlasné stanovisko AKL ČR č. 4201928</w:t>
      </w:r>
    </w:p>
    <w:p w14:paraId="0C1DC682" w14:textId="77777777" w:rsidR="00AD6DA6" w:rsidRPr="00AD6DA6" w:rsidRDefault="00AD6DA6" w:rsidP="00AD6DA6">
      <w:pPr>
        <w:spacing w:after="0" w:line="36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AD6DA6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2014 IPVZ Praha, </w:t>
      </w:r>
      <w:r w:rsidRPr="00AD6DA6">
        <w:rPr>
          <w:rFonts w:ascii="Times New Roman" w:eastAsia="Calibri" w:hAnsi="Times New Roman" w:cs="Times New Roman"/>
          <w:sz w:val="24"/>
          <w:szCs w:val="24"/>
        </w:rPr>
        <w:t xml:space="preserve">Poruchy řeči a sluchu z pozice foniatrie, klinické logopedie a dětské psychiatrie: </w:t>
      </w:r>
      <w:r w:rsidRPr="00AD6DA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Poruchy komunikace v rámci </w:t>
      </w:r>
      <w:proofErr w:type="spellStart"/>
      <w:r w:rsidRPr="00AD6DA6">
        <w:rPr>
          <w:rFonts w:ascii="Times New Roman" w:eastAsia="Calibri" w:hAnsi="Times New Roman" w:cs="Times New Roman"/>
          <w:i/>
          <w:iCs/>
          <w:sz w:val="24"/>
          <w:szCs w:val="24"/>
        </w:rPr>
        <w:t>neurovývojových</w:t>
      </w:r>
      <w:proofErr w:type="spellEnd"/>
      <w:r w:rsidRPr="00AD6DA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poruch </w:t>
      </w:r>
    </w:p>
    <w:p w14:paraId="6D550EC3" w14:textId="77777777" w:rsidR="00AD6DA6" w:rsidRPr="00AD6DA6" w:rsidRDefault="00AD6DA6" w:rsidP="00AD6DA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AD6DA6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2002 – dosud, organizování </w:t>
      </w:r>
      <w:proofErr w:type="spellStart"/>
      <w:r w:rsidRPr="00AD6DA6">
        <w:rPr>
          <w:rFonts w:ascii="Times New Roman" w:eastAsia="Calibri" w:hAnsi="Times New Roman" w:cs="Times New Roman"/>
          <w:sz w:val="24"/>
          <w:szCs w:val="24"/>
          <w:lang w:eastAsia="cs-CZ"/>
        </w:rPr>
        <w:t>Bejšovcových</w:t>
      </w:r>
      <w:proofErr w:type="spellEnd"/>
      <w:r w:rsidRPr="00AD6DA6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 seminářů, </w:t>
      </w:r>
      <w:proofErr w:type="spellStart"/>
      <w:r w:rsidRPr="00AD6DA6">
        <w:rPr>
          <w:rFonts w:ascii="Times New Roman" w:eastAsia="Calibri" w:hAnsi="Times New Roman" w:cs="Times New Roman"/>
          <w:sz w:val="24"/>
          <w:szCs w:val="24"/>
          <w:lang w:eastAsia="cs-CZ"/>
        </w:rPr>
        <w:t>Demosthenes</w:t>
      </w:r>
      <w:proofErr w:type="spellEnd"/>
      <w:r w:rsidRPr="00AD6DA6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 v ÚL</w:t>
      </w:r>
    </w:p>
    <w:p w14:paraId="73244F1D" w14:textId="77777777" w:rsidR="00AD6DA6" w:rsidRPr="00AD6DA6" w:rsidRDefault="00AD6DA6" w:rsidP="00AD6DA6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BFBFB"/>
        </w:rPr>
      </w:pPr>
    </w:p>
    <w:p w14:paraId="52FC0A8A" w14:textId="77777777" w:rsidR="00AD6DA6" w:rsidRPr="00AD6DA6" w:rsidRDefault="00AD6DA6" w:rsidP="00AD6DA6">
      <w:pPr>
        <w:spacing w:after="0" w:line="36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BFBFB"/>
        </w:rPr>
      </w:pPr>
      <w:r w:rsidRPr="00AD6DA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BFBFB"/>
        </w:rPr>
        <w:t>Recenzní činnost</w:t>
      </w:r>
    </w:p>
    <w:p w14:paraId="2A2D257A" w14:textId="77777777" w:rsidR="00AD6DA6" w:rsidRPr="00AD6DA6" w:rsidRDefault="00AD6DA6" w:rsidP="00AD6DA6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BFBFB"/>
        </w:rPr>
      </w:pPr>
      <w:r w:rsidRPr="00AD6DA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BFBFB"/>
        </w:rPr>
        <w:t>Listy klinické logopedie</w:t>
      </w:r>
    </w:p>
    <w:p w14:paraId="21038EE4" w14:textId="77777777" w:rsidR="00AD6DA6" w:rsidRPr="00AD6DA6" w:rsidRDefault="00AD6DA6" w:rsidP="00AD6DA6">
      <w:pPr>
        <w:spacing w:line="36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BFBFB"/>
        </w:rPr>
      </w:pPr>
    </w:p>
    <w:p w14:paraId="208D84F1" w14:textId="77777777" w:rsidR="00AD6DA6" w:rsidRPr="00AD6DA6" w:rsidRDefault="00AD6DA6" w:rsidP="00AD6DA6">
      <w:pPr>
        <w:spacing w:line="36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BFBFB"/>
        </w:rPr>
      </w:pPr>
      <w:r w:rsidRPr="00AD6DA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BFBFB"/>
        </w:rPr>
        <w:t>Ostatní</w:t>
      </w:r>
    </w:p>
    <w:p w14:paraId="7031C94B" w14:textId="77777777" w:rsidR="00AD6DA6" w:rsidRPr="00AD6DA6" w:rsidRDefault="00AD6DA6" w:rsidP="00AD6DA6">
      <w:pPr>
        <w:spacing w:after="0" w:line="360" w:lineRule="auto"/>
        <w:rPr>
          <w:rFonts w:ascii="Times New Roman" w:eastAsia="Calibri" w:hAnsi="Times New Roman" w:cs="Times New Roman"/>
          <w:bCs/>
          <w:sz w:val="24"/>
          <w:szCs w:val="24"/>
          <w:lang w:eastAsia="cs-CZ"/>
        </w:rPr>
      </w:pPr>
      <w:r w:rsidRPr="00AD6DA6">
        <w:rPr>
          <w:rFonts w:ascii="Times New Roman" w:eastAsia="Calibri" w:hAnsi="Times New Roman" w:cs="Times New Roman"/>
          <w:bCs/>
          <w:sz w:val="24"/>
          <w:szCs w:val="24"/>
          <w:lang w:eastAsia="cs-CZ"/>
        </w:rPr>
        <w:t xml:space="preserve">2016 – 2020 člen Odborné komise při Asociace klinických logopedů ČR </w:t>
      </w:r>
    </w:p>
    <w:p w14:paraId="410447D8" w14:textId="77777777" w:rsidR="00AD6DA6" w:rsidRPr="00AD6DA6" w:rsidRDefault="00AD6DA6" w:rsidP="00AD6DA6">
      <w:pPr>
        <w:spacing w:after="0" w:line="360" w:lineRule="auto"/>
        <w:rPr>
          <w:rFonts w:ascii="Times New Roman" w:eastAsia="Calibri" w:hAnsi="Times New Roman" w:cs="Times New Roman"/>
          <w:bCs/>
          <w:sz w:val="24"/>
          <w:szCs w:val="24"/>
          <w:lang w:eastAsia="cs-CZ"/>
        </w:rPr>
      </w:pPr>
      <w:r w:rsidRPr="00AD6DA6">
        <w:rPr>
          <w:rFonts w:ascii="Times New Roman" w:eastAsia="Calibri" w:hAnsi="Times New Roman" w:cs="Times New Roman"/>
          <w:bCs/>
          <w:sz w:val="24"/>
          <w:szCs w:val="24"/>
          <w:lang w:eastAsia="cs-CZ"/>
        </w:rPr>
        <w:t xml:space="preserve">2010 – 2016 člen Rady Asociace klinických logopedů ČR </w:t>
      </w:r>
    </w:p>
    <w:p w14:paraId="5C44FE36" w14:textId="77777777" w:rsidR="00AD6DA6" w:rsidRPr="00AD6DA6" w:rsidRDefault="00AD6DA6" w:rsidP="00AD6DA6">
      <w:pPr>
        <w:spacing w:after="0" w:line="360" w:lineRule="auto"/>
        <w:rPr>
          <w:rFonts w:ascii="Times New Roman" w:eastAsia="Calibri" w:hAnsi="Times New Roman" w:cs="Times New Roman"/>
          <w:bCs/>
          <w:sz w:val="24"/>
          <w:szCs w:val="24"/>
          <w:lang w:eastAsia="cs-CZ"/>
        </w:rPr>
      </w:pPr>
      <w:r w:rsidRPr="00AD6DA6">
        <w:rPr>
          <w:rFonts w:ascii="Times New Roman" w:eastAsia="Calibri" w:hAnsi="Times New Roman" w:cs="Times New Roman"/>
          <w:bCs/>
          <w:sz w:val="24"/>
          <w:szCs w:val="24"/>
          <w:lang w:eastAsia="cs-CZ"/>
        </w:rPr>
        <w:t xml:space="preserve">1995 – dosud soudní znalec v oboru klinická logopedie </w:t>
      </w:r>
    </w:p>
    <w:p w14:paraId="5DD9482A" w14:textId="77777777" w:rsidR="00AD6DA6" w:rsidRPr="00AD6DA6" w:rsidRDefault="00AD6DA6" w:rsidP="00AD6DA6">
      <w:pPr>
        <w:spacing w:line="360" w:lineRule="auto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BFBFB"/>
        </w:rPr>
      </w:pPr>
    </w:p>
    <w:p w14:paraId="73B25855" w14:textId="77777777" w:rsidR="00AD6DA6" w:rsidRPr="00AD6DA6" w:rsidRDefault="00AD6DA6" w:rsidP="00AD6DA6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AD6DA6">
        <w:rPr>
          <w:rFonts w:ascii="Times New Roman" w:eastAsia="Calibri" w:hAnsi="Times New Roman" w:cs="Times New Roman"/>
          <w:color w:val="000000"/>
          <w:sz w:val="24"/>
          <w:szCs w:val="24"/>
        </w:rPr>
        <w:t>"</w:t>
      </w:r>
    </w:p>
    <w:p w14:paraId="16054C8C" w14:textId="77777777" w:rsidR="00AD6DA6" w:rsidRPr="00CC68A7" w:rsidRDefault="00AD6DA6" w:rsidP="00CC68A7">
      <w:pPr>
        <w:spacing w:line="360" w:lineRule="auto"/>
        <w:jc w:val="both"/>
        <w:rPr>
          <w:rFonts w:ascii="Arial" w:eastAsia="Times New Roman" w:hAnsi="Arial" w:cs="Arial"/>
          <w:color w:val="333333"/>
          <w:lang w:eastAsia="cs-CZ"/>
        </w:rPr>
      </w:pPr>
    </w:p>
    <w:sectPr w:rsidR="00AD6DA6" w:rsidRPr="00CC68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ora">
    <w:altName w:val="Lora"/>
    <w:charset w:val="00"/>
    <w:family w:val="auto"/>
    <w:pitch w:val="variable"/>
    <w:sig w:usb0="A00002FF" w:usb1="5000204B" w:usb2="00000000" w:usb3="00000000" w:csb0="00000097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8481D"/>
    <w:multiLevelType w:val="hybridMultilevel"/>
    <w:tmpl w:val="AAC010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4958E6"/>
    <w:multiLevelType w:val="multilevel"/>
    <w:tmpl w:val="6C789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F87306D"/>
    <w:multiLevelType w:val="multilevel"/>
    <w:tmpl w:val="EB3AD1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610"/>
    <w:rsid w:val="00147428"/>
    <w:rsid w:val="00501610"/>
    <w:rsid w:val="00565A4E"/>
    <w:rsid w:val="005B6B1A"/>
    <w:rsid w:val="00730E95"/>
    <w:rsid w:val="009C6E29"/>
    <w:rsid w:val="00A34B27"/>
    <w:rsid w:val="00AD6DA6"/>
    <w:rsid w:val="00B6446E"/>
    <w:rsid w:val="00CC68A7"/>
    <w:rsid w:val="00FF3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2199F8"/>
  <w15:chartTrackingRefBased/>
  <w15:docId w15:val="{F5810483-192B-472C-A05C-02473337F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5016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5016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50161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01610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501610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501610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501610"/>
    <w:rPr>
      <w:color w:val="0000FF"/>
      <w:u w:val="single"/>
    </w:rPr>
  </w:style>
  <w:style w:type="character" w:customStyle="1" w:styleId="gray">
    <w:name w:val="gray"/>
    <w:basedOn w:val="Standardnpsmoodstavce"/>
    <w:rsid w:val="00501610"/>
  </w:style>
  <w:style w:type="paragraph" w:customStyle="1" w:styleId="empty">
    <w:name w:val="empty"/>
    <w:basedOn w:val="Normln"/>
    <w:rsid w:val="00501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w">
    <w:name w:val="now"/>
    <w:basedOn w:val="Normln"/>
    <w:rsid w:val="00501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ew2">
    <w:name w:val="new2"/>
    <w:basedOn w:val="Normln"/>
    <w:rsid w:val="00501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odl">
    <w:name w:val="odl"/>
    <w:basedOn w:val="Standardnpsmoodstavce"/>
    <w:rsid w:val="00501610"/>
  </w:style>
  <w:style w:type="paragraph" w:customStyle="1" w:styleId="fright">
    <w:name w:val="fright"/>
    <w:basedOn w:val="Normln"/>
    <w:rsid w:val="00501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poznlight">
    <w:name w:val="pozn_light"/>
    <w:basedOn w:val="Standardnpsmoodstavce"/>
    <w:rsid w:val="00501610"/>
  </w:style>
  <w:style w:type="character" w:styleId="Zdraznn">
    <w:name w:val="Emphasis"/>
    <w:basedOn w:val="Standardnpsmoodstavce"/>
    <w:uiPriority w:val="20"/>
    <w:qFormat/>
    <w:rsid w:val="00501610"/>
    <w:rPr>
      <w:i/>
      <w:iCs/>
    </w:rPr>
  </w:style>
  <w:style w:type="paragraph" w:customStyle="1" w:styleId="odtopbig">
    <w:name w:val="odtop_big"/>
    <w:basedOn w:val="Normln"/>
    <w:rsid w:val="00501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5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0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37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460828">
                  <w:marLeft w:val="-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81189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87800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2253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7312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051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75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55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899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Adéla Zímová</dc:creator>
  <cp:keywords/>
  <dc:description/>
  <cp:lastModifiedBy>Romana Straussová</cp:lastModifiedBy>
  <cp:revision>3</cp:revision>
  <cp:lastPrinted>2022-03-24T08:29:00Z</cp:lastPrinted>
  <dcterms:created xsi:type="dcterms:W3CDTF">2022-03-31T11:38:00Z</dcterms:created>
  <dcterms:modified xsi:type="dcterms:W3CDTF">2022-03-31T16:22:00Z</dcterms:modified>
</cp:coreProperties>
</file>